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4E3" w14:textId="77777777" w:rsidR="0087280F" w:rsidRPr="0018231F" w:rsidRDefault="0087280F" w:rsidP="006E5630">
      <w:pPr>
        <w:rPr>
          <w:i/>
          <w:lang w:eastAsia="en-GB"/>
        </w:rPr>
      </w:pPr>
      <w:r w:rsidRPr="0087280F">
        <w:rPr>
          <w:i/>
        </w:rPr>
        <w:t xml:space="preserve">This template has been developed by Pearl Initiative. It is intended to be used for informational purposes only and is not a standard document or template. </w:t>
      </w:r>
      <w:proofErr w:type="spellStart"/>
      <w:r>
        <w:rPr>
          <w:i/>
        </w:rPr>
        <w:t>Organisations</w:t>
      </w:r>
      <w:proofErr w:type="spellEnd"/>
      <w:r w:rsidRPr="0087280F">
        <w:rPr>
          <w:i/>
        </w:rPr>
        <w:t xml:space="preserve"> are encouraged to adapt the document to meet their specific </w:t>
      </w:r>
      <w:r>
        <w:rPr>
          <w:i/>
        </w:rPr>
        <w:t>requirements</w:t>
      </w:r>
      <w:r w:rsidRPr="0087280F">
        <w:rPr>
          <w:i/>
        </w:rPr>
        <w:t>.</w:t>
      </w:r>
    </w:p>
    <w:p w14:paraId="0BC36B4F" w14:textId="77777777" w:rsidR="009B2A20" w:rsidRPr="00755AD4" w:rsidRDefault="009B2A20" w:rsidP="00F33D0A">
      <w:pPr>
        <w:rPr>
          <w:lang w:val="en-GB"/>
        </w:rPr>
      </w:pPr>
    </w:p>
    <w:p w14:paraId="62F87ED4" w14:textId="77777777" w:rsidR="008B16D5" w:rsidRPr="00755AD4" w:rsidRDefault="008B16D5" w:rsidP="00F33D0A">
      <w:pPr>
        <w:rPr>
          <w:lang w:val="en-GB"/>
        </w:rPr>
      </w:pPr>
    </w:p>
    <w:p w14:paraId="72266FA4" w14:textId="77777777" w:rsidR="008B16D5" w:rsidRPr="00755AD4" w:rsidRDefault="008B16D5" w:rsidP="00F33D0A">
      <w:pPr>
        <w:rPr>
          <w:lang w:val="en-GB"/>
        </w:rPr>
      </w:pPr>
    </w:p>
    <w:p w14:paraId="4795E49B" w14:textId="77777777" w:rsidR="008B16D5" w:rsidRPr="00755AD4" w:rsidRDefault="008B16D5" w:rsidP="00F33D0A">
      <w:pPr>
        <w:rPr>
          <w:lang w:val="en-GB"/>
        </w:rPr>
      </w:pPr>
    </w:p>
    <w:p w14:paraId="5C6FFC3A" w14:textId="77777777" w:rsidR="008B16D5" w:rsidRPr="00755AD4" w:rsidRDefault="008B16D5" w:rsidP="00F33D0A">
      <w:pPr>
        <w:rPr>
          <w:lang w:val="en-GB"/>
        </w:rPr>
      </w:pPr>
    </w:p>
    <w:p w14:paraId="4F2C28D1" w14:textId="77777777" w:rsidR="008B16D5" w:rsidRPr="00755AD4" w:rsidRDefault="008B16D5" w:rsidP="00F33D0A">
      <w:pPr>
        <w:rPr>
          <w:lang w:val="en-GB"/>
        </w:rPr>
      </w:pPr>
    </w:p>
    <w:p w14:paraId="6C26BB68" w14:textId="77777777" w:rsidR="008B16D5" w:rsidRPr="00755AD4" w:rsidRDefault="003362E2" w:rsidP="00F33D0A">
      <w:pPr>
        <w:rPr>
          <w:lang w:val="en-GB"/>
        </w:rPr>
      </w:pPr>
      <w:r w:rsidRPr="00755AD4">
        <w:rPr>
          <w:noProof/>
          <w:lang w:val="en-GB"/>
        </w:rPr>
        <mc:AlternateContent>
          <mc:Choice Requires="wps">
            <w:drawing>
              <wp:anchor distT="0" distB="0" distL="114300" distR="114300" simplePos="0" relativeHeight="251661312" behindDoc="1" locked="0" layoutInCell="1" allowOverlap="1" wp14:anchorId="5E0943E6" wp14:editId="247EB595">
                <wp:simplePos x="0" y="0"/>
                <wp:positionH relativeFrom="page">
                  <wp:align>right</wp:align>
                </wp:positionH>
                <wp:positionV relativeFrom="paragraph">
                  <wp:posOffset>167334</wp:posOffset>
                </wp:positionV>
                <wp:extent cx="7524750" cy="2648607"/>
                <wp:effectExtent l="0" t="0" r="0" b="0"/>
                <wp:wrapNone/>
                <wp:docPr id="4" name="Rectangle 4"/>
                <wp:cNvGraphicFramePr/>
                <a:graphic xmlns:a="http://schemas.openxmlformats.org/drawingml/2006/main">
                  <a:graphicData uri="http://schemas.microsoft.com/office/word/2010/wordprocessingShape">
                    <wps:wsp>
                      <wps:cNvSpPr/>
                      <wps:spPr>
                        <a:xfrm>
                          <a:off x="0" y="0"/>
                          <a:ext cx="7524750" cy="26486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481C79" id="Rectangle 4" o:spid="_x0000_s1026" style="position:absolute;margin-left:541.3pt;margin-top:13.2pt;width:592.5pt;height:208.5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2nw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" fillcolor="#f2f2f2 [3052]" stroked="f" strokeweight="1pt">
                <w10:wrap anchorx="page"/>
              </v:rect>
            </w:pict>
          </mc:Fallback>
        </mc:AlternateContent>
      </w:r>
    </w:p>
    <w:p w14:paraId="24F06AB0" w14:textId="77777777" w:rsidR="008B16D5" w:rsidRPr="00755AD4" w:rsidRDefault="008B16D5" w:rsidP="00F33D0A">
      <w:pPr>
        <w:rPr>
          <w:lang w:val="en-GB"/>
        </w:rPr>
      </w:pPr>
      <w:bookmarkStart w:id="0" w:name="_Hlk499463356"/>
      <w:r w:rsidRPr="00755AD4">
        <w:rPr>
          <w:noProof/>
          <w:lang w:val="en-GB"/>
        </w:rPr>
        <mc:AlternateContent>
          <mc:Choice Requires="wps">
            <w:drawing>
              <wp:anchor distT="0" distB="0" distL="114300" distR="114300" simplePos="0" relativeHeight="251659264" behindDoc="0" locked="0" layoutInCell="1" allowOverlap="1" wp14:anchorId="2C08E59A" wp14:editId="6C5D21EE">
                <wp:simplePos x="0" y="0"/>
                <wp:positionH relativeFrom="column">
                  <wp:posOffset>-177165</wp:posOffset>
                </wp:positionH>
                <wp:positionV relativeFrom="paragraph">
                  <wp:posOffset>195558</wp:posOffset>
                </wp:positionV>
                <wp:extent cx="1651379" cy="1924335"/>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651379" cy="19243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4ACA51" w14:textId="77777777" w:rsidR="00482962" w:rsidRDefault="00482962" w:rsidP="006A444D">
                            <w:pPr>
                              <w:jc w:val="center"/>
                            </w:pPr>
                            <w:r w:rsidRPr="00AF0BCD">
                              <w:t>Inser</w:t>
                            </w:r>
                            <w:r>
                              <w:t>t</w:t>
                            </w:r>
                          </w:p>
                          <w:p w14:paraId="78406302" w14:textId="35904F27" w:rsidR="00482962" w:rsidRDefault="00482962" w:rsidP="006A444D">
                            <w:pPr>
                              <w:jc w:val="center"/>
                            </w:pPr>
                            <w:r>
                              <w:t>Organisation</w:t>
                            </w:r>
                          </w:p>
                          <w:p w14:paraId="59233EE8" w14:textId="77777777" w:rsidR="00482962" w:rsidRPr="00AF0BCD" w:rsidRDefault="00482962" w:rsidP="006A444D">
                            <w:pPr>
                              <w:jc w:val="center"/>
                            </w:pPr>
                            <w:r>
                              <w:t>L</w:t>
                            </w:r>
                            <w:r w:rsidRPr="00AF0BCD">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08E59A" id="Rectangle: Rounded Corners 2" o:spid="_x0000_s1026" style="position:absolute;left:0;text-align:left;margin-left:-13.95pt;margin-top:15.4pt;width:130.0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" fillcolor="white [3201]" strokecolor="#70ad47 [3209]" strokeweight="1pt">
                <v:stroke joinstyle="miter"/>
                <v:textbox>
                  <w:txbxContent>
                    <w:p w14:paraId="484ACA51" w14:textId="77777777" w:rsidR="00482962" w:rsidRDefault="00482962" w:rsidP="006A444D">
                      <w:pPr>
                        <w:jc w:val="center"/>
                      </w:pPr>
                      <w:r w:rsidRPr="00AF0BCD">
                        <w:t>Inser</w:t>
                      </w:r>
                      <w:r>
                        <w:t>t</w:t>
                      </w:r>
                    </w:p>
                    <w:p w14:paraId="78406302" w14:textId="35904F27" w:rsidR="00482962" w:rsidRDefault="00482962" w:rsidP="006A444D">
                      <w:pPr>
                        <w:jc w:val="center"/>
                      </w:pPr>
                      <w:r>
                        <w:t>Organisation</w:t>
                      </w:r>
                    </w:p>
                    <w:p w14:paraId="59233EE8" w14:textId="77777777" w:rsidR="00482962" w:rsidRPr="00AF0BCD" w:rsidRDefault="00482962" w:rsidP="006A444D">
                      <w:pPr>
                        <w:jc w:val="center"/>
                      </w:pPr>
                      <w:r>
                        <w:t>L</w:t>
                      </w:r>
                      <w:r w:rsidRPr="00AF0BCD">
                        <w:t>ogo</w:t>
                      </w:r>
                    </w:p>
                  </w:txbxContent>
                </v:textbox>
              </v:roundrect>
            </w:pict>
          </mc:Fallback>
        </mc:AlternateContent>
      </w:r>
    </w:p>
    <w:p w14:paraId="3639969D" w14:textId="603DC56E" w:rsidR="008B16D5" w:rsidRPr="00755AD4" w:rsidRDefault="008B16D5" w:rsidP="00431FEE">
      <w:pPr>
        <w:pStyle w:val="Title"/>
        <w:ind w:left="2880"/>
        <w:rPr>
          <w:rStyle w:val="SubtleEmphasis"/>
          <w:sz w:val="52"/>
        </w:rPr>
      </w:pPr>
      <w:r w:rsidRPr="00755AD4">
        <w:rPr>
          <w:rStyle w:val="SubtleEmphasis"/>
          <w:sz w:val="52"/>
        </w:rPr>
        <w:t xml:space="preserve">[Insert </w:t>
      </w:r>
      <w:r w:rsidR="00582175">
        <w:rPr>
          <w:rStyle w:val="SubtleEmphasis"/>
          <w:sz w:val="52"/>
        </w:rPr>
        <w:t>Organisation</w:t>
      </w:r>
      <w:r w:rsidRPr="00755AD4">
        <w:rPr>
          <w:rStyle w:val="SubtleEmphasis"/>
          <w:sz w:val="52"/>
        </w:rPr>
        <w:t xml:space="preserve"> Name]</w:t>
      </w:r>
    </w:p>
    <w:p w14:paraId="5A53D31C" w14:textId="5D1DCD0B" w:rsidR="008B16D5" w:rsidRPr="00755AD4" w:rsidRDefault="005365D1" w:rsidP="00431FEE">
      <w:pPr>
        <w:pStyle w:val="Subtitle"/>
        <w:ind w:left="2880"/>
        <w:rPr>
          <w:rStyle w:val="SubtleEmphasis"/>
          <w:sz w:val="36"/>
        </w:rPr>
      </w:pPr>
      <w:r w:rsidRPr="00755AD4">
        <w:rPr>
          <w:rStyle w:val="SubtleEmphasis"/>
          <w:sz w:val="36"/>
        </w:rPr>
        <w:t xml:space="preserve">Board </w:t>
      </w:r>
      <w:r w:rsidR="00752516">
        <w:rPr>
          <w:rStyle w:val="SubtleEmphasis"/>
          <w:sz w:val="36"/>
        </w:rPr>
        <w:t>Mandate</w:t>
      </w:r>
    </w:p>
    <w:p w14:paraId="5CD6BD59" w14:textId="77777777" w:rsidR="008B16D5" w:rsidRPr="00755AD4" w:rsidRDefault="008B16D5" w:rsidP="00431FEE">
      <w:pPr>
        <w:ind w:left="2880"/>
        <w:rPr>
          <w:lang w:val="en-GB"/>
        </w:rPr>
      </w:pPr>
    </w:p>
    <w:bookmarkEnd w:id="0"/>
    <w:p w14:paraId="352AF9EA" w14:textId="77777777" w:rsidR="008B16D5" w:rsidRPr="00755AD4" w:rsidRDefault="008B16D5" w:rsidP="00431FEE">
      <w:pPr>
        <w:ind w:left="2880"/>
        <w:rPr>
          <w:lang w:val="en-GB"/>
        </w:rPr>
      </w:pPr>
    </w:p>
    <w:p w14:paraId="4CC26624" w14:textId="77777777" w:rsidR="008B16D5" w:rsidRPr="00755AD4" w:rsidRDefault="008B16D5" w:rsidP="00431FEE">
      <w:pPr>
        <w:ind w:left="2880"/>
        <w:rPr>
          <w:lang w:val="en-GB"/>
        </w:rPr>
      </w:pPr>
    </w:p>
    <w:p w14:paraId="58D54EA4" w14:textId="77777777" w:rsidR="008B16D5" w:rsidRPr="00755AD4" w:rsidRDefault="008B16D5" w:rsidP="00F33D0A">
      <w:pPr>
        <w:rPr>
          <w:lang w:val="en-GB"/>
        </w:rPr>
      </w:pPr>
    </w:p>
    <w:p w14:paraId="0A36C212" w14:textId="77777777" w:rsidR="008B16D5" w:rsidRPr="00755AD4" w:rsidRDefault="008B16D5" w:rsidP="00F33D0A">
      <w:pPr>
        <w:rPr>
          <w:lang w:val="en-GB"/>
        </w:rPr>
      </w:pPr>
    </w:p>
    <w:p w14:paraId="71BFF3DE" w14:textId="77777777" w:rsidR="008B16D5" w:rsidRPr="00755AD4" w:rsidRDefault="008B16D5" w:rsidP="00F33D0A">
      <w:pPr>
        <w:rPr>
          <w:lang w:val="en-GB"/>
        </w:rPr>
      </w:pPr>
    </w:p>
    <w:p w14:paraId="6BFB88DA" w14:textId="77777777" w:rsidR="008B16D5" w:rsidRPr="00755AD4" w:rsidRDefault="008B16D5" w:rsidP="00F33D0A">
      <w:pPr>
        <w:rPr>
          <w:lang w:val="en-GB"/>
        </w:rPr>
      </w:pPr>
    </w:p>
    <w:p w14:paraId="2BBE011E" w14:textId="77777777" w:rsidR="008B16D5" w:rsidRPr="00755AD4" w:rsidRDefault="008B16D5" w:rsidP="00F33D0A">
      <w:pPr>
        <w:rPr>
          <w:lang w:val="en-GB"/>
        </w:rPr>
      </w:pPr>
    </w:p>
    <w:p w14:paraId="333DA15C" w14:textId="77777777" w:rsidR="008B16D5" w:rsidRPr="00755AD4" w:rsidRDefault="008B16D5" w:rsidP="00F33D0A">
      <w:pPr>
        <w:rPr>
          <w:lang w:val="en-GB"/>
        </w:rPr>
      </w:pPr>
    </w:p>
    <w:p w14:paraId="5E640882" w14:textId="77777777" w:rsidR="008B16D5" w:rsidRPr="00755AD4" w:rsidRDefault="008B16D5" w:rsidP="00F33D0A">
      <w:pPr>
        <w:rPr>
          <w:lang w:val="en-GB"/>
        </w:rPr>
      </w:pPr>
    </w:p>
    <w:p w14:paraId="3EA74502" w14:textId="77777777" w:rsidR="008B16D5" w:rsidRPr="00755AD4" w:rsidRDefault="008B16D5" w:rsidP="00F33D0A">
      <w:pPr>
        <w:rPr>
          <w:lang w:val="en-GB"/>
        </w:rPr>
      </w:pPr>
    </w:p>
    <w:p w14:paraId="0D0FE4A3" w14:textId="36CFF780" w:rsidR="00F33D0A" w:rsidRPr="006E5630" w:rsidDel="00032F21" w:rsidRDefault="008B16D5" w:rsidP="006E5630">
      <w:pPr>
        <w:pStyle w:val="Title"/>
        <w:rPr>
          <w:sz w:val="36"/>
          <w:szCs w:val="32"/>
        </w:rPr>
      </w:pPr>
      <w:r w:rsidRPr="00755AD4">
        <w:br w:type="page"/>
      </w:r>
      <w:r w:rsidR="00F33D0A" w:rsidRPr="00755AD4" w:rsidDel="00032F21">
        <w:lastRenderedPageBreak/>
        <w:t>Introduction</w:t>
      </w:r>
    </w:p>
    <w:p w14:paraId="16702E35" w14:textId="77777777" w:rsidR="006E5630" w:rsidRDefault="006E5630" w:rsidP="003040CC">
      <w:pPr>
        <w:rPr>
          <w:lang w:val="en-GB"/>
        </w:rPr>
      </w:pPr>
    </w:p>
    <w:p w14:paraId="35C2EA6D" w14:textId="1B1F2F8F" w:rsidR="005365D1" w:rsidDel="00032F21" w:rsidRDefault="005365D1" w:rsidP="003040CC">
      <w:pPr>
        <w:rPr>
          <w:lang w:val="en-GB"/>
        </w:rPr>
      </w:pPr>
      <w:r w:rsidRPr="00755AD4" w:rsidDel="00032F21">
        <w:rPr>
          <w:lang w:val="en-GB"/>
        </w:rPr>
        <w:t xml:space="preserve">A board </w:t>
      </w:r>
      <w:r w:rsidR="00A03013" w:rsidDel="00032F21">
        <w:rPr>
          <w:lang w:val="en-GB"/>
        </w:rPr>
        <w:t>mandate</w:t>
      </w:r>
      <w:r w:rsidRPr="00755AD4" w:rsidDel="00032F21">
        <w:rPr>
          <w:lang w:val="en-GB"/>
        </w:rPr>
        <w:t xml:space="preserve"> is a document that clearly defines the respective roles, responsibilities and authorities of the board of directors (both individually and collectively) and management in setting the direction, the management and (where applicable) the control of the </w:t>
      </w:r>
      <w:r w:rsidR="00582175" w:rsidDel="00032F21">
        <w:rPr>
          <w:lang w:val="en-GB"/>
        </w:rPr>
        <w:t>organisation</w:t>
      </w:r>
      <w:r w:rsidRPr="00755AD4" w:rsidDel="00032F21">
        <w:rPr>
          <w:lang w:val="en-GB"/>
        </w:rPr>
        <w:t>.</w:t>
      </w:r>
    </w:p>
    <w:p w14:paraId="179558F2" w14:textId="37AA0BB5" w:rsidR="00A03013" w:rsidRPr="00755AD4" w:rsidDel="00032F21" w:rsidRDefault="00A03013" w:rsidP="003040CC">
      <w:pPr>
        <w:rPr>
          <w:lang w:val="en-GB"/>
        </w:rPr>
      </w:pPr>
      <w:r w:rsidDel="00032F21">
        <w:rPr>
          <w:lang w:val="en-GB"/>
        </w:rPr>
        <w:t xml:space="preserve">The purpose of the mandate is to formalise the procedures of the board and ensure that appropriate checks and balances are in place to monitor the operations of </w:t>
      </w:r>
      <w:r w:rsidRPr="00A03013" w:rsidDel="00032F21">
        <w:rPr>
          <w:highlight w:val="yellow"/>
          <w:lang w:val="en-GB"/>
        </w:rPr>
        <w:t>[Organisation Name]</w:t>
      </w:r>
      <w:r w:rsidDel="00032F21">
        <w:rPr>
          <w:lang w:val="en-GB"/>
        </w:rPr>
        <w:t xml:space="preserve"> and those charged with its management. </w:t>
      </w:r>
    </w:p>
    <w:p w14:paraId="1140063C" w14:textId="77777777" w:rsidR="006E5630" w:rsidRDefault="006E5630" w:rsidP="006E5630">
      <w:pPr>
        <w:pStyle w:val="Heading2"/>
        <w:numPr>
          <w:ilvl w:val="0"/>
          <w:numId w:val="0"/>
        </w:numPr>
        <w:rPr>
          <w:lang w:val="en-GB"/>
        </w:rPr>
      </w:pPr>
    </w:p>
    <w:p w14:paraId="11A82DB2" w14:textId="298FEB3B" w:rsidR="00F33D0A" w:rsidRPr="006E5630" w:rsidDel="00032F21" w:rsidRDefault="00F33D0A" w:rsidP="006E5630">
      <w:pPr>
        <w:pStyle w:val="Heading2"/>
        <w:numPr>
          <w:ilvl w:val="0"/>
          <w:numId w:val="0"/>
        </w:numPr>
        <w:rPr>
          <w:sz w:val="36"/>
          <w:szCs w:val="36"/>
          <w:lang w:val="en-GB"/>
        </w:rPr>
      </w:pPr>
      <w:r w:rsidRPr="006E5630" w:rsidDel="00032F21">
        <w:rPr>
          <w:sz w:val="36"/>
          <w:szCs w:val="36"/>
          <w:lang w:val="en-GB"/>
        </w:rPr>
        <w:t>Scope</w:t>
      </w:r>
    </w:p>
    <w:p w14:paraId="6F3B6A26" w14:textId="77777777" w:rsidR="00CD4E04" w:rsidRPr="007D2345" w:rsidRDefault="00CD4E04" w:rsidP="00CD4E04">
      <w:pPr>
        <w:rPr>
          <w:lang w:val="en-GB"/>
        </w:rPr>
      </w:pPr>
      <w:r w:rsidRPr="007D2345">
        <w:rPr>
          <w:lang w:val="en-GB"/>
        </w:rPr>
        <w:t>The document applies to the following individuals/groups of individuals</w:t>
      </w:r>
      <w:r>
        <w:rPr>
          <w:lang w:val="en-GB"/>
        </w:rPr>
        <w:t>:</w:t>
      </w:r>
    </w:p>
    <w:tbl>
      <w:tblPr>
        <w:tblStyle w:val="ListTable3-Accent3"/>
        <w:tblW w:w="0" w:type="auto"/>
        <w:tblLook w:val="04A0" w:firstRow="1" w:lastRow="0" w:firstColumn="1" w:lastColumn="0" w:noHBand="0" w:noVBand="1"/>
      </w:tblPr>
      <w:tblGrid>
        <w:gridCol w:w="2425"/>
        <w:gridCol w:w="6787"/>
      </w:tblGrid>
      <w:tr w:rsidR="00CD4E04" w:rsidRPr="007D2345" w14:paraId="220B7D87" w14:textId="77777777" w:rsidTr="00D75D7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5A5A5" w:themeColor="accent3"/>
              <w:left w:val="single" w:sz="4" w:space="0" w:color="A5A5A5" w:themeColor="accent3"/>
            </w:tcBorders>
            <w:hideMark/>
          </w:tcPr>
          <w:p w14:paraId="55642578" w14:textId="77777777" w:rsidR="00CD4E04" w:rsidRPr="007D2345" w:rsidRDefault="00CD4E04" w:rsidP="00D75D7C">
            <w:pPr>
              <w:pStyle w:val="TableTitle"/>
              <w:rPr>
                <w:lang w:val="en-GB"/>
              </w:rPr>
            </w:pPr>
            <w:r w:rsidRPr="007D2345">
              <w:rPr>
                <w:lang w:val="en-GB"/>
              </w:rPr>
              <w:t>Department</w:t>
            </w:r>
          </w:p>
        </w:tc>
        <w:tc>
          <w:tcPr>
            <w:tcW w:w="6787" w:type="dxa"/>
            <w:tcBorders>
              <w:top w:val="single" w:sz="4" w:space="0" w:color="A5A5A5" w:themeColor="accent3"/>
              <w:left w:val="nil"/>
              <w:bottom w:val="nil"/>
              <w:right w:val="single" w:sz="4" w:space="0" w:color="A5A5A5" w:themeColor="accent3"/>
            </w:tcBorders>
            <w:hideMark/>
          </w:tcPr>
          <w:p w14:paraId="7DFE5B8F" w14:textId="77777777" w:rsidR="00CD4E04" w:rsidRPr="007D2345" w:rsidRDefault="00CD4E04" w:rsidP="00D75D7C">
            <w:pPr>
              <w:pStyle w:val="TableTitle"/>
              <w:cnfStyle w:val="100000000000" w:firstRow="1" w:lastRow="0" w:firstColumn="0" w:lastColumn="0" w:oddVBand="0" w:evenVBand="0" w:oddHBand="0" w:evenHBand="0" w:firstRowFirstColumn="0" w:firstRowLastColumn="0" w:lastRowFirstColumn="0" w:lastRowLastColumn="0"/>
              <w:rPr>
                <w:lang w:val="en-GB"/>
              </w:rPr>
            </w:pPr>
            <w:r w:rsidRPr="007D2345">
              <w:rPr>
                <w:lang w:val="en-GB"/>
              </w:rPr>
              <w:t>`</w:t>
            </w:r>
          </w:p>
        </w:tc>
      </w:tr>
      <w:tr w:rsidR="00CD4E04" w:rsidRPr="00F671AD" w14:paraId="05CFB661" w14:textId="77777777" w:rsidTr="00D75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5A5A5" w:themeColor="accent3"/>
            </w:tcBorders>
            <w:shd w:val="clear" w:color="auto" w:fill="auto"/>
            <w:hideMark/>
          </w:tcPr>
          <w:p w14:paraId="2DDB7232" w14:textId="77777777" w:rsidR="00CD4E04" w:rsidRPr="00F671AD" w:rsidRDefault="00CD4E04" w:rsidP="00D75D7C">
            <w:pPr>
              <w:pStyle w:val="tabletext0"/>
              <w:rPr>
                <w:highlight w:val="yellow"/>
              </w:rPr>
            </w:pPr>
            <w:r w:rsidRPr="00F671AD">
              <w:rPr>
                <w:highlight w:val="yellow"/>
              </w:rPr>
              <w:t>[Department Name]</w:t>
            </w:r>
          </w:p>
        </w:tc>
        <w:tc>
          <w:tcPr>
            <w:tcW w:w="6787" w:type="dxa"/>
            <w:tcBorders>
              <w:left w:val="nil"/>
              <w:right w:val="single" w:sz="4" w:space="0" w:color="A5A5A5" w:themeColor="accent3"/>
            </w:tcBorders>
            <w:hideMark/>
          </w:tcPr>
          <w:p w14:paraId="56B8ACF2" w14:textId="77777777" w:rsidR="00CD4E04" w:rsidRPr="00F671AD" w:rsidRDefault="00CD4E04" w:rsidP="00D75D7C">
            <w:pPr>
              <w:pStyle w:val="tabletext0"/>
              <w:cnfStyle w:val="000000100000" w:firstRow="0" w:lastRow="0" w:firstColumn="0" w:lastColumn="0" w:oddVBand="0" w:evenVBand="0" w:oddHBand="1" w:evenHBand="0" w:firstRowFirstColumn="0" w:firstRowLastColumn="0" w:lastRowFirstColumn="0" w:lastRowLastColumn="0"/>
              <w:rPr>
                <w:highlight w:val="yellow"/>
              </w:rPr>
            </w:pPr>
            <w:r w:rsidRPr="00F671AD">
              <w:rPr>
                <w:highlight w:val="yellow"/>
              </w:rPr>
              <w:t>[Title of the responsible individual]</w:t>
            </w:r>
          </w:p>
        </w:tc>
      </w:tr>
    </w:tbl>
    <w:p w14:paraId="145BBE2B" w14:textId="77777777" w:rsidR="006E5630" w:rsidRDefault="006E5630">
      <w:pPr>
        <w:spacing w:after="160" w:line="259" w:lineRule="auto"/>
        <w:jc w:val="left"/>
        <w:rPr>
          <w:lang w:val="en-GB"/>
        </w:rPr>
      </w:pPr>
      <w:r>
        <w:rPr>
          <w:lang w:val="en-GB"/>
        </w:rPr>
        <w:br w:type="page"/>
      </w:r>
    </w:p>
    <w:p w14:paraId="2EA1CB2E" w14:textId="256A45F1" w:rsidR="003040CC" w:rsidRPr="003040CC" w:rsidRDefault="00B45367" w:rsidP="003040CC">
      <w:pPr>
        <w:pStyle w:val="Heading1"/>
      </w:pPr>
      <w:r>
        <w:lastRenderedPageBreak/>
        <w:t>Organisational Goals</w:t>
      </w:r>
    </w:p>
    <w:p w14:paraId="790A01DE" w14:textId="77777777" w:rsidR="00B45367" w:rsidRPr="00755AD4" w:rsidRDefault="00B45367" w:rsidP="00B45367">
      <w:pPr>
        <w:rPr>
          <w:lang w:val="en-GB"/>
        </w:rPr>
      </w:pPr>
      <w:r w:rsidRPr="00755AD4">
        <w:rPr>
          <w:lang w:val="en-GB"/>
        </w:rPr>
        <w:t xml:space="preserve">The purpose of the </w:t>
      </w:r>
      <w:r>
        <w:rPr>
          <w:lang w:val="en-GB"/>
        </w:rPr>
        <w:t>organisation</w:t>
      </w:r>
      <w:r w:rsidRPr="00755AD4">
        <w:rPr>
          <w:lang w:val="en-GB"/>
        </w:rPr>
        <w:t xml:space="preserve"> is </w:t>
      </w:r>
      <w:r w:rsidRPr="00755AD4">
        <w:rPr>
          <w:highlight w:val="yellow"/>
          <w:lang w:val="en-GB"/>
        </w:rPr>
        <w:t xml:space="preserve">[Enter </w:t>
      </w:r>
      <w:r>
        <w:rPr>
          <w:highlight w:val="yellow"/>
          <w:lang w:val="en-GB"/>
        </w:rPr>
        <w:t>organisation</w:t>
      </w:r>
      <w:r w:rsidRPr="00755AD4">
        <w:rPr>
          <w:highlight w:val="yellow"/>
          <w:lang w:val="en-GB"/>
        </w:rPr>
        <w:t xml:space="preserve"> mission, vision and purpose.]</w:t>
      </w:r>
      <w:r w:rsidRPr="00755AD4">
        <w:rPr>
          <w:lang w:val="en-GB"/>
        </w:rPr>
        <w:t xml:space="preserve">. </w:t>
      </w:r>
    </w:p>
    <w:p w14:paraId="688D35C4" w14:textId="77777777" w:rsidR="00755AD4" w:rsidRDefault="00755AD4">
      <w:pPr>
        <w:rPr>
          <w:rFonts w:eastAsiaTheme="majorEastAsia" w:cstheme="majorBidi"/>
          <w:b/>
          <w:sz w:val="36"/>
          <w:szCs w:val="32"/>
          <w:lang w:val="en-GB"/>
        </w:rPr>
      </w:pPr>
      <w:r>
        <w:rPr>
          <w:lang w:val="en-GB"/>
        </w:rPr>
        <w:br w:type="page"/>
      </w:r>
    </w:p>
    <w:p w14:paraId="0C5499F7" w14:textId="0B291413" w:rsidR="005365D1" w:rsidRPr="00755AD4" w:rsidRDefault="005365D1" w:rsidP="00482962">
      <w:pPr>
        <w:pStyle w:val="Heading1"/>
      </w:pPr>
      <w:r w:rsidRPr="00755AD4">
        <w:lastRenderedPageBreak/>
        <w:t xml:space="preserve">Role </w:t>
      </w:r>
      <w:r w:rsidR="00FA4E67">
        <w:t xml:space="preserve">and function </w:t>
      </w:r>
      <w:r w:rsidRPr="00755AD4">
        <w:t xml:space="preserve">of the board </w:t>
      </w:r>
    </w:p>
    <w:p w14:paraId="24A35294" w14:textId="529FD168" w:rsidR="005365D1" w:rsidRPr="00755AD4" w:rsidRDefault="005365D1" w:rsidP="00B45367">
      <w:pPr>
        <w:pStyle w:val="Heading2"/>
        <w:rPr>
          <w:lang w:val="en-GB"/>
        </w:rPr>
      </w:pPr>
      <w:r w:rsidRPr="00755AD4">
        <w:rPr>
          <w:lang w:val="en-GB"/>
        </w:rPr>
        <w:t>The role of the board is to effectively</w:t>
      </w:r>
      <w:r w:rsidR="00FA4E67">
        <w:rPr>
          <w:lang w:val="en-GB"/>
        </w:rPr>
        <w:t xml:space="preserve"> provide strategic oversight and direction for</w:t>
      </w:r>
      <w:r w:rsidR="00482962">
        <w:rPr>
          <w:lang w:val="en-GB"/>
        </w:rPr>
        <w:t xml:space="preserve"> the </w:t>
      </w:r>
      <w:r w:rsidR="00FA4E67">
        <w:rPr>
          <w:lang w:val="en-GB"/>
        </w:rPr>
        <w:t xml:space="preserve"> </w:t>
      </w:r>
      <w:r w:rsidR="00FA4E67" w:rsidRPr="00F67249">
        <w:rPr>
          <w:highlight w:val="yellow"/>
          <w:lang w:val="en-GB"/>
        </w:rPr>
        <w:t>[</w:t>
      </w:r>
      <w:r w:rsidR="00284D3A">
        <w:rPr>
          <w:highlight w:val="yellow"/>
          <w:lang w:val="en-GB"/>
        </w:rPr>
        <w:t>Organisation Name</w:t>
      </w:r>
      <w:r w:rsidR="00FA4E67" w:rsidRPr="00F67249">
        <w:rPr>
          <w:highlight w:val="yellow"/>
          <w:lang w:val="en-GB"/>
        </w:rPr>
        <w:t>]</w:t>
      </w:r>
      <w:r w:rsidRPr="00755AD4">
        <w:rPr>
          <w:lang w:val="en-GB"/>
        </w:rPr>
        <w:t xml:space="preserve"> </w:t>
      </w:r>
      <w:r w:rsidR="00FA4E67">
        <w:rPr>
          <w:lang w:val="en-GB"/>
        </w:rPr>
        <w:t xml:space="preserve">and ensure that organisational activities are aligned with its mission, vision and values. </w:t>
      </w:r>
      <w:r w:rsidRPr="00755AD4">
        <w:rPr>
          <w:lang w:val="en-GB"/>
        </w:rPr>
        <w:t>Having regard to its role</w:t>
      </w:r>
      <w:r w:rsidR="00501622">
        <w:rPr>
          <w:lang w:val="en-GB"/>
        </w:rPr>
        <w:t>,</w:t>
      </w:r>
      <w:r w:rsidRPr="00755AD4">
        <w:rPr>
          <w:lang w:val="en-GB"/>
        </w:rPr>
        <w:t xml:space="preserve"> the board will </w:t>
      </w:r>
      <w:r w:rsidR="0037597D" w:rsidRPr="00755AD4">
        <w:rPr>
          <w:lang w:val="en-GB"/>
        </w:rPr>
        <w:t>support and overse</w:t>
      </w:r>
      <w:r w:rsidR="00D116C0">
        <w:rPr>
          <w:lang w:val="en-GB"/>
        </w:rPr>
        <w:t>e</w:t>
      </w:r>
      <w:r w:rsidRPr="00755AD4">
        <w:rPr>
          <w:lang w:val="en-GB"/>
        </w:rPr>
        <w:t xml:space="preserve"> the management of the </w:t>
      </w:r>
      <w:r w:rsidR="006A347F">
        <w:rPr>
          <w:lang w:val="en-GB"/>
        </w:rPr>
        <w:t>organisation</w:t>
      </w:r>
      <w:r w:rsidRPr="00755AD4">
        <w:rPr>
          <w:lang w:val="en-GB"/>
        </w:rPr>
        <w:t xml:space="preserve"> and affairs of the </w:t>
      </w:r>
      <w:r w:rsidR="006A347F">
        <w:rPr>
          <w:lang w:val="en-GB"/>
        </w:rPr>
        <w:t>organisation</w:t>
      </w:r>
      <w:r w:rsidRPr="00755AD4">
        <w:rPr>
          <w:lang w:val="en-GB"/>
        </w:rPr>
        <w:t xml:space="preserve"> including: </w:t>
      </w:r>
    </w:p>
    <w:p w14:paraId="28A3B3EF" w14:textId="79D277EF" w:rsidR="005365D1" w:rsidRPr="006A550B" w:rsidRDefault="0037597D" w:rsidP="0068743B">
      <w:pPr>
        <w:pStyle w:val="ListParagraph"/>
        <w:numPr>
          <w:ilvl w:val="0"/>
          <w:numId w:val="48"/>
        </w:numPr>
        <w:contextualSpacing w:val="0"/>
        <w:rPr>
          <w:sz w:val="18"/>
          <w:szCs w:val="18"/>
          <w:lang w:val="en-GB"/>
        </w:rPr>
      </w:pPr>
      <w:r w:rsidRPr="006A550B">
        <w:rPr>
          <w:sz w:val="18"/>
          <w:szCs w:val="18"/>
          <w:lang w:val="en-GB"/>
        </w:rPr>
        <w:t>E</w:t>
      </w:r>
      <w:r w:rsidR="005365D1" w:rsidRPr="006A550B">
        <w:rPr>
          <w:sz w:val="18"/>
          <w:szCs w:val="18"/>
          <w:lang w:val="en-GB"/>
        </w:rPr>
        <w:t xml:space="preserve">nsuring that the </w:t>
      </w:r>
      <w:r w:rsidR="006A347F" w:rsidRPr="006A550B">
        <w:rPr>
          <w:sz w:val="18"/>
          <w:szCs w:val="18"/>
          <w:lang w:val="en-GB"/>
        </w:rPr>
        <w:t>organisation</w:t>
      </w:r>
      <w:r w:rsidR="005365D1" w:rsidRPr="006A550B">
        <w:rPr>
          <w:sz w:val="18"/>
          <w:szCs w:val="18"/>
          <w:lang w:val="en-GB"/>
        </w:rPr>
        <w:t xml:space="preserve"> goals are clearly established, and strategies are in place for achieving them (such strategies </w:t>
      </w:r>
      <w:r w:rsidR="005365D1" w:rsidRPr="00C67FFE">
        <w:rPr>
          <w:noProof/>
          <w:sz w:val="18"/>
          <w:szCs w:val="18"/>
          <w:lang w:val="en-GB"/>
        </w:rPr>
        <w:t>being</w:t>
      </w:r>
      <w:r w:rsidR="005365D1" w:rsidRPr="006A550B">
        <w:rPr>
          <w:sz w:val="18"/>
          <w:szCs w:val="18"/>
          <w:lang w:val="en-GB"/>
        </w:rPr>
        <w:t xml:space="preserve"> expected to originate, in the first instance, from management) </w:t>
      </w:r>
    </w:p>
    <w:p w14:paraId="1A4FFD31" w14:textId="65CCC898" w:rsidR="0068743B" w:rsidRPr="006A550B" w:rsidRDefault="0068743B" w:rsidP="0068743B">
      <w:pPr>
        <w:pStyle w:val="ListParagraph"/>
        <w:numPr>
          <w:ilvl w:val="0"/>
          <w:numId w:val="48"/>
        </w:numPr>
        <w:contextualSpacing w:val="0"/>
        <w:rPr>
          <w:sz w:val="18"/>
          <w:szCs w:val="18"/>
          <w:lang w:val="en-GB"/>
        </w:rPr>
      </w:pPr>
      <w:r w:rsidRPr="006A550B">
        <w:rPr>
          <w:sz w:val="18"/>
          <w:szCs w:val="18"/>
          <w:lang w:val="en-GB"/>
        </w:rPr>
        <w:t>Ensuring that a good system of corporate governance is carried out in the organisation</w:t>
      </w:r>
    </w:p>
    <w:p w14:paraId="2C384A6D" w14:textId="77777777" w:rsidR="009D24BD" w:rsidRPr="006A550B" w:rsidRDefault="0037597D" w:rsidP="0068743B">
      <w:pPr>
        <w:pStyle w:val="ListParagraph"/>
        <w:numPr>
          <w:ilvl w:val="0"/>
          <w:numId w:val="48"/>
        </w:numPr>
        <w:contextualSpacing w:val="0"/>
        <w:rPr>
          <w:sz w:val="18"/>
          <w:szCs w:val="18"/>
          <w:lang w:val="en-GB"/>
        </w:rPr>
      </w:pPr>
      <w:r w:rsidRPr="006A550B">
        <w:rPr>
          <w:sz w:val="18"/>
          <w:szCs w:val="18"/>
          <w:lang w:val="en-GB"/>
        </w:rPr>
        <w:t>E</w:t>
      </w:r>
      <w:r w:rsidR="005365D1" w:rsidRPr="006A550B">
        <w:rPr>
          <w:sz w:val="18"/>
          <w:szCs w:val="18"/>
          <w:lang w:val="en-GB"/>
        </w:rPr>
        <w:t xml:space="preserve">stablishing policies for strengthening the performance of the </w:t>
      </w:r>
      <w:r w:rsidR="006A347F" w:rsidRPr="006A550B">
        <w:rPr>
          <w:sz w:val="18"/>
          <w:szCs w:val="18"/>
          <w:lang w:val="en-GB"/>
        </w:rPr>
        <w:t>organisation</w:t>
      </w:r>
      <w:r w:rsidR="005365D1" w:rsidRPr="006A550B">
        <w:rPr>
          <w:sz w:val="18"/>
          <w:szCs w:val="18"/>
          <w:lang w:val="en-GB"/>
        </w:rPr>
        <w:t xml:space="preserve"> </w:t>
      </w:r>
    </w:p>
    <w:p w14:paraId="2B3AAC32" w14:textId="45FBCD91" w:rsidR="005365D1" w:rsidRPr="006A550B" w:rsidRDefault="009D24BD" w:rsidP="0068743B">
      <w:pPr>
        <w:pStyle w:val="ListParagraph"/>
        <w:numPr>
          <w:ilvl w:val="0"/>
          <w:numId w:val="48"/>
        </w:numPr>
        <w:contextualSpacing w:val="0"/>
        <w:rPr>
          <w:sz w:val="18"/>
          <w:szCs w:val="18"/>
          <w:lang w:val="en-GB"/>
        </w:rPr>
      </w:pPr>
      <w:r w:rsidRPr="006A550B">
        <w:rPr>
          <w:sz w:val="18"/>
          <w:szCs w:val="18"/>
          <w:lang w:val="en-GB"/>
        </w:rPr>
        <w:t>E</w:t>
      </w:r>
      <w:r w:rsidR="005365D1" w:rsidRPr="006A550B">
        <w:rPr>
          <w:sz w:val="18"/>
          <w:szCs w:val="18"/>
          <w:lang w:val="en-GB"/>
        </w:rPr>
        <w:t xml:space="preserve">nsuring that management is proactively seeking to build the </w:t>
      </w:r>
      <w:r w:rsidR="006A347F" w:rsidRPr="006A550B">
        <w:rPr>
          <w:sz w:val="18"/>
          <w:szCs w:val="18"/>
          <w:lang w:val="en-GB"/>
        </w:rPr>
        <w:t>organisation</w:t>
      </w:r>
      <w:r w:rsidR="005365D1" w:rsidRPr="006A550B">
        <w:rPr>
          <w:sz w:val="18"/>
          <w:szCs w:val="18"/>
          <w:lang w:val="en-GB"/>
        </w:rPr>
        <w:t xml:space="preserve"> </w:t>
      </w:r>
      <w:r w:rsidRPr="006A550B">
        <w:rPr>
          <w:sz w:val="18"/>
          <w:szCs w:val="18"/>
          <w:lang w:val="en-GB"/>
        </w:rPr>
        <w:t>by ensuring that resources are aligned accordingly</w:t>
      </w:r>
    </w:p>
    <w:p w14:paraId="04ECC1E0" w14:textId="5F3D2C79" w:rsidR="005365D1" w:rsidRPr="006A550B" w:rsidRDefault="0037597D" w:rsidP="0068743B">
      <w:pPr>
        <w:pStyle w:val="ListParagraph"/>
        <w:numPr>
          <w:ilvl w:val="0"/>
          <w:numId w:val="48"/>
        </w:numPr>
        <w:contextualSpacing w:val="0"/>
        <w:rPr>
          <w:sz w:val="18"/>
          <w:szCs w:val="18"/>
          <w:lang w:val="en-GB"/>
        </w:rPr>
      </w:pPr>
      <w:r w:rsidRPr="006A550B">
        <w:rPr>
          <w:sz w:val="18"/>
          <w:szCs w:val="18"/>
          <w:lang w:val="en-GB"/>
        </w:rPr>
        <w:t>M</w:t>
      </w:r>
      <w:r w:rsidR="005365D1" w:rsidRPr="006A550B">
        <w:rPr>
          <w:sz w:val="18"/>
          <w:szCs w:val="18"/>
          <w:lang w:val="en-GB"/>
        </w:rPr>
        <w:t>onitoring the performance of</w:t>
      </w:r>
      <w:r w:rsidR="0068743B" w:rsidRPr="006A550B">
        <w:rPr>
          <w:sz w:val="18"/>
          <w:szCs w:val="18"/>
          <w:lang w:val="en-GB"/>
        </w:rPr>
        <w:t xml:space="preserve"> senior</w:t>
      </w:r>
      <w:r w:rsidR="005365D1" w:rsidRPr="006A550B">
        <w:rPr>
          <w:sz w:val="18"/>
          <w:szCs w:val="18"/>
          <w:lang w:val="en-GB"/>
        </w:rPr>
        <w:t xml:space="preserve"> management</w:t>
      </w:r>
      <w:r w:rsidR="0068743B" w:rsidRPr="006A550B">
        <w:rPr>
          <w:sz w:val="18"/>
          <w:szCs w:val="18"/>
          <w:lang w:val="en-GB"/>
        </w:rPr>
        <w:t>, financial performance, communication with stakeholders and the effectiveness of internal control in managing risks</w:t>
      </w:r>
    </w:p>
    <w:p w14:paraId="26FB97A6" w14:textId="595E8F83" w:rsidR="0068743B" w:rsidRPr="006A550B" w:rsidRDefault="0068743B" w:rsidP="0068743B">
      <w:pPr>
        <w:pStyle w:val="ListParagraph"/>
        <w:numPr>
          <w:ilvl w:val="0"/>
          <w:numId w:val="48"/>
        </w:numPr>
        <w:contextualSpacing w:val="0"/>
        <w:rPr>
          <w:sz w:val="18"/>
          <w:szCs w:val="18"/>
          <w:lang w:val="en-GB"/>
        </w:rPr>
      </w:pPr>
      <w:r w:rsidRPr="006A550B">
        <w:rPr>
          <w:sz w:val="18"/>
          <w:szCs w:val="18"/>
          <w:lang w:val="en-GB"/>
        </w:rPr>
        <w:t>Ensuring the organisation has appropriate risk management/regulatory compliance policies in place. In the normal course of events, day-to-day management of the organisation will</w:t>
      </w:r>
      <w:r w:rsidR="00C67FFE">
        <w:rPr>
          <w:sz w:val="18"/>
          <w:szCs w:val="18"/>
          <w:lang w:val="en-GB"/>
        </w:rPr>
        <w:t>, however,</w:t>
      </w:r>
      <w:r w:rsidRPr="006A550B">
        <w:rPr>
          <w:sz w:val="18"/>
          <w:szCs w:val="18"/>
          <w:lang w:val="en-GB"/>
        </w:rPr>
        <w:t xml:space="preserve"> be the responsibility of management</w:t>
      </w:r>
    </w:p>
    <w:p w14:paraId="09D65B56" w14:textId="08E127E2" w:rsidR="005365D1" w:rsidRPr="006A550B" w:rsidRDefault="0037597D" w:rsidP="0068743B">
      <w:pPr>
        <w:pStyle w:val="ListParagraph"/>
        <w:numPr>
          <w:ilvl w:val="0"/>
          <w:numId w:val="48"/>
        </w:numPr>
        <w:contextualSpacing w:val="0"/>
        <w:rPr>
          <w:sz w:val="18"/>
          <w:szCs w:val="18"/>
          <w:lang w:val="en-GB"/>
        </w:rPr>
      </w:pPr>
      <w:r w:rsidRPr="006A550B">
        <w:rPr>
          <w:sz w:val="18"/>
          <w:szCs w:val="18"/>
          <w:lang w:val="en-GB"/>
        </w:rPr>
        <w:t>A</w:t>
      </w:r>
      <w:r w:rsidR="005365D1" w:rsidRPr="006A550B">
        <w:rPr>
          <w:sz w:val="18"/>
          <w:szCs w:val="18"/>
          <w:lang w:val="en-GB"/>
        </w:rPr>
        <w:t xml:space="preserve">ppointing the </w:t>
      </w:r>
      <w:r w:rsidR="00755AD4" w:rsidRPr="006A550B">
        <w:rPr>
          <w:sz w:val="18"/>
          <w:szCs w:val="18"/>
          <w:highlight w:val="yellow"/>
          <w:lang w:val="en-GB"/>
        </w:rPr>
        <w:t xml:space="preserve">[Title of </w:t>
      </w:r>
      <w:r w:rsidR="006A347F" w:rsidRPr="006A550B">
        <w:rPr>
          <w:sz w:val="18"/>
          <w:szCs w:val="18"/>
          <w:highlight w:val="yellow"/>
          <w:lang w:val="en-GB"/>
        </w:rPr>
        <w:t>Organisation</w:t>
      </w:r>
      <w:r w:rsidR="00755AD4" w:rsidRPr="006A550B">
        <w:rPr>
          <w:sz w:val="18"/>
          <w:szCs w:val="18"/>
          <w:highlight w:val="yellow"/>
          <w:lang w:val="en-GB"/>
        </w:rPr>
        <w:t xml:space="preserve"> Head]</w:t>
      </w:r>
      <w:r w:rsidR="005365D1" w:rsidRPr="006A550B">
        <w:rPr>
          <w:sz w:val="18"/>
          <w:szCs w:val="18"/>
          <w:lang w:val="en-GB"/>
        </w:rPr>
        <w:t xml:space="preserve">, setting the terms of the </w:t>
      </w:r>
      <w:r w:rsidR="00755AD4" w:rsidRPr="006A550B">
        <w:rPr>
          <w:sz w:val="18"/>
          <w:szCs w:val="18"/>
          <w:highlight w:val="yellow"/>
          <w:lang w:val="en-GB"/>
        </w:rPr>
        <w:t xml:space="preserve">[Title of </w:t>
      </w:r>
      <w:r w:rsidR="006A347F" w:rsidRPr="006A550B">
        <w:rPr>
          <w:sz w:val="18"/>
          <w:szCs w:val="18"/>
          <w:highlight w:val="yellow"/>
          <w:lang w:val="en-GB"/>
        </w:rPr>
        <w:t>Organisation</w:t>
      </w:r>
      <w:r w:rsidR="00755AD4" w:rsidRPr="006A550B">
        <w:rPr>
          <w:sz w:val="18"/>
          <w:szCs w:val="18"/>
          <w:highlight w:val="yellow"/>
          <w:lang w:val="en-GB"/>
        </w:rPr>
        <w:t xml:space="preserve"> Head]</w:t>
      </w:r>
      <w:r w:rsidR="005365D1" w:rsidRPr="006A550B">
        <w:rPr>
          <w:sz w:val="18"/>
          <w:szCs w:val="18"/>
          <w:lang w:val="en-GB"/>
        </w:rPr>
        <w:t xml:space="preserve">’s employment contract and, where necessary, terminating the </w:t>
      </w:r>
      <w:r w:rsidR="00755AD4" w:rsidRPr="006A550B">
        <w:rPr>
          <w:sz w:val="18"/>
          <w:szCs w:val="18"/>
          <w:highlight w:val="yellow"/>
          <w:lang w:val="en-GB"/>
        </w:rPr>
        <w:t xml:space="preserve">[Title of </w:t>
      </w:r>
      <w:r w:rsidR="006A347F" w:rsidRPr="006A550B">
        <w:rPr>
          <w:sz w:val="18"/>
          <w:szCs w:val="18"/>
          <w:highlight w:val="yellow"/>
          <w:lang w:val="en-GB"/>
        </w:rPr>
        <w:t xml:space="preserve">Organisation </w:t>
      </w:r>
      <w:r w:rsidR="00755AD4" w:rsidRPr="006A550B">
        <w:rPr>
          <w:sz w:val="18"/>
          <w:szCs w:val="18"/>
          <w:highlight w:val="yellow"/>
          <w:lang w:val="en-GB"/>
        </w:rPr>
        <w:t>Head]</w:t>
      </w:r>
      <w:r w:rsidR="005365D1" w:rsidRPr="006A550B">
        <w:rPr>
          <w:sz w:val="18"/>
          <w:szCs w:val="18"/>
          <w:lang w:val="en-GB"/>
        </w:rPr>
        <w:t xml:space="preserve">’s employment with the </w:t>
      </w:r>
      <w:r w:rsidR="006A347F" w:rsidRPr="006A550B">
        <w:rPr>
          <w:sz w:val="18"/>
          <w:szCs w:val="18"/>
          <w:lang w:val="en-GB"/>
        </w:rPr>
        <w:t>organisation</w:t>
      </w:r>
      <w:r w:rsidR="005365D1" w:rsidRPr="006A550B">
        <w:rPr>
          <w:sz w:val="18"/>
          <w:szCs w:val="18"/>
          <w:lang w:val="en-GB"/>
        </w:rPr>
        <w:t xml:space="preserve"> </w:t>
      </w:r>
    </w:p>
    <w:p w14:paraId="083FC158" w14:textId="15E02C6A" w:rsidR="009D24BD" w:rsidRPr="006A550B" w:rsidRDefault="009D24BD" w:rsidP="0068743B">
      <w:pPr>
        <w:pStyle w:val="ListParagraph"/>
        <w:numPr>
          <w:ilvl w:val="0"/>
          <w:numId w:val="48"/>
        </w:numPr>
        <w:contextualSpacing w:val="0"/>
        <w:rPr>
          <w:sz w:val="18"/>
          <w:szCs w:val="18"/>
          <w:lang w:val="en-GB"/>
        </w:rPr>
      </w:pPr>
      <w:r w:rsidRPr="006A550B">
        <w:rPr>
          <w:sz w:val="18"/>
          <w:szCs w:val="18"/>
          <w:lang w:val="en-GB"/>
        </w:rPr>
        <w:t>Approving the annual budget</w:t>
      </w:r>
    </w:p>
    <w:p w14:paraId="1F1D568D" w14:textId="0CDFFED4" w:rsidR="005365D1" w:rsidRPr="006A550B" w:rsidRDefault="009D24BD" w:rsidP="0068743B">
      <w:pPr>
        <w:pStyle w:val="ListParagraph"/>
        <w:numPr>
          <w:ilvl w:val="0"/>
          <w:numId w:val="48"/>
        </w:numPr>
        <w:contextualSpacing w:val="0"/>
        <w:rPr>
          <w:sz w:val="18"/>
          <w:szCs w:val="18"/>
          <w:lang w:val="en-GB"/>
        </w:rPr>
      </w:pPr>
      <w:r w:rsidRPr="006A550B">
        <w:rPr>
          <w:sz w:val="18"/>
          <w:szCs w:val="18"/>
          <w:lang w:val="en-GB"/>
        </w:rPr>
        <w:t>Reviewing the organisation’s financial statements</w:t>
      </w:r>
    </w:p>
    <w:p w14:paraId="10716DE0" w14:textId="31804436" w:rsidR="009D24BD" w:rsidRPr="006A550B" w:rsidRDefault="009D24BD" w:rsidP="0068743B">
      <w:pPr>
        <w:pStyle w:val="ListParagraph"/>
        <w:numPr>
          <w:ilvl w:val="0"/>
          <w:numId w:val="48"/>
        </w:numPr>
        <w:contextualSpacing w:val="0"/>
        <w:rPr>
          <w:sz w:val="18"/>
          <w:szCs w:val="18"/>
          <w:lang w:val="en-GB"/>
        </w:rPr>
      </w:pPr>
      <w:r w:rsidRPr="006A550B">
        <w:rPr>
          <w:sz w:val="18"/>
          <w:szCs w:val="18"/>
          <w:lang w:val="en-GB"/>
        </w:rPr>
        <w:t xml:space="preserve">Appointing committees </w:t>
      </w:r>
      <w:r w:rsidR="0068743B" w:rsidRPr="006A550B">
        <w:rPr>
          <w:sz w:val="18"/>
          <w:szCs w:val="18"/>
          <w:lang w:val="en-GB"/>
        </w:rPr>
        <w:t xml:space="preserve">that </w:t>
      </w:r>
      <w:r w:rsidRPr="006A550B">
        <w:rPr>
          <w:sz w:val="18"/>
          <w:szCs w:val="18"/>
          <w:lang w:val="en-GB"/>
        </w:rPr>
        <w:t>the board considers necessary to carry out its responsibilities effectively</w:t>
      </w:r>
    </w:p>
    <w:p w14:paraId="20C5A9CE" w14:textId="705E9E0B" w:rsidR="00D16974" w:rsidRPr="006A550B" w:rsidRDefault="00D16974" w:rsidP="0068743B">
      <w:pPr>
        <w:pStyle w:val="ListParagraph"/>
        <w:numPr>
          <w:ilvl w:val="0"/>
          <w:numId w:val="48"/>
        </w:numPr>
        <w:contextualSpacing w:val="0"/>
        <w:rPr>
          <w:sz w:val="18"/>
          <w:szCs w:val="18"/>
          <w:lang w:val="en-GB"/>
        </w:rPr>
      </w:pPr>
      <w:r w:rsidRPr="006A550B">
        <w:rPr>
          <w:sz w:val="18"/>
          <w:szCs w:val="18"/>
          <w:lang w:val="en-GB"/>
        </w:rPr>
        <w:t>Evaluating economic, political, social and legal issues and any other relevant external matters that may influence or affect the development of the organisation or the interests of internal and external stakeholders and, if thought appropriate, will take outside expert advice on these matters</w:t>
      </w:r>
    </w:p>
    <w:p w14:paraId="0EED210A" w14:textId="77777777" w:rsidR="00D16974" w:rsidRDefault="00D16974">
      <w:pPr>
        <w:spacing w:after="160" w:line="259" w:lineRule="auto"/>
        <w:jc w:val="left"/>
        <w:rPr>
          <w:sz w:val="36"/>
          <w:szCs w:val="36"/>
          <w:lang w:val="en-GB"/>
        </w:rPr>
      </w:pPr>
      <w:r>
        <w:rPr>
          <w:lang w:val="en-GB"/>
        </w:rPr>
        <w:br w:type="page"/>
      </w:r>
    </w:p>
    <w:p w14:paraId="2E3A8F12" w14:textId="20C19754" w:rsidR="005365D1" w:rsidRDefault="00D16974" w:rsidP="003040CC">
      <w:pPr>
        <w:pStyle w:val="Heading1"/>
      </w:pPr>
      <w:r>
        <w:lastRenderedPageBreak/>
        <w:t xml:space="preserve">Structure and </w:t>
      </w:r>
      <w:r w:rsidR="00087FB8">
        <w:t>P</w:t>
      </w:r>
      <w:r>
        <w:t xml:space="preserve">rocedures of the </w:t>
      </w:r>
      <w:r w:rsidR="00087FB8">
        <w:t>B</w:t>
      </w:r>
      <w:r w:rsidR="005365D1" w:rsidRPr="00755AD4">
        <w:t xml:space="preserve">oard  </w:t>
      </w:r>
    </w:p>
    <w:p w14:paraId="509C8AA7" w14:textId="0266713E" w:rsidR="00235060" w:rsidRPr="00B45367" w:rsidRDefault="00235060" w:rsidP="003040CC">
      <w:pPr>
        <w:pStyle w:val="Heading2"/>
        <w:rPr>
          <w:b/>
          <w:bCs/>
          <w:lang w:val="en-GB"/>
        </w:rPr>
      </w:pPr>
      <w:r w:rsidRPr="00B45367">
        <w:rPr>
          <w:b/>
          <w:bCs/>
          <w:lang w:val="en-GB"/>
        </w:rPr>
        <w:t>Board Composition</w:t>
      </w:r>
    </w:p>
    <w:p w14:paraId="65C9DA93" w14:textId="69E10A08" w:rsidR="00235060" w:rsidRDefault="00235060" w:rsidP="00235060">
      <w:pPr>
        <w:rPr>
          <w:lang w:val="en-GB"/>
        </w:rPr>
      </w:pPr>
      <w:r w:rsidRPr="0037597D">
        <w:rPr>
          <w:lang w:val="en-GB"/>
        </w:rPr>
        <w:t xml:space="preserve">The composition of the board will reflect the duties and responsibilities it is to discharge and perform as </w:t>
      </w:r>
      <w:r w:rsidR="00C67FFE">
        <w:rPr>
          <w:lang w:val="en-GB"/>
        </w:rPr>
        <w:t xml:space="preserve">a </w:t>
      </w:r>
      <w:r w:rsidRPr="00C67FFE">
        <w:rPr>
          <w:noProof/>
          <w:lang w:val="en-GB"/>
        </w:rPr>
        <w:t>representative</w:t>
      </w:r>
      <w:r w:rsidRPr="0037597D">
        <w:rPr>
          <w:lang w:val="en-GB"/>
        </w:rPr>
        <w:t xml:space="preserve"> of the interests </w:t>
      </w:r>
      <w:r w:rsidRPr="00235060">
        <w:rPr>
          <w:lang w:val="en-GB"/>
        </w:rPr>
        <w:t>of in</w:t>
      </w:r>
      <w:bookmarkStart w:id="1" w:name="_GoBack"/>
      <w:bookmarkEnd w:id="1"/>
      <w:r w:rsidRPr="00235060">
        <w:rPr>
          <w:lang w:val="en-GB"/>
        </w:rPr>
        <w:t>ternal and external stakeholders</w:t>
      </w:r>
      <w:r w:rsidRPr="0037597D">
        <w:rPr>
          <w:lang w:val="en-GB"/>
        </w:rPr>
        <w:t xml:space="preserve"> and in setting the </w:t>
      </w:r>
      <w:r>
        <w:rPr>
          <w:lang w:val="en-GB"/>
        </w:rPr>
        <w:t>organisation’s</w:t>
      </w:r>
      <w:r w:rsidRPr="0037597D">
        <w:rPr>
          <w:lang w:val="en-GB"/>
        </w:rPr>
        <w:t xml:space="preserve"> strategy and seeing that it is implemented. </w:t>
      </w:r>
    </w:p>
    <w:p w14:paraId="0BD32467" w14:textId="7F70A016" w:rsidR="00235060" w:rsidRDefault="00235060" w:rsidP="00235060">
      <w:pPr>
        <w:rPr>
          <w:lang w:val="en-GB"/>
        </w:rPr>
      </w:pPr>
      <w:r w:rsidRPr="0037597D">
        <w:rPr>
          <w:lang w:val="en-GB"/>
        </w:rPr>
        <w:t xml:space="preserve">The size of the board will be such that the common purpose, involvement, participation, harmony and sense of responsibility of the members are not jeopardised. It must be large enough to ensure a range of knowledge, views and experience. </w:t>
      </w:r>
      <w:r>
        <w:rPr>
          <w:lang w:val="en-GB"/>
        </w:rPr>
        <w:t>Typically, the size of the board will vary between 8 to 15 members and will be subject to any local laws and regulations.</w:t>
      </w:r>
    </w:p>
    <w:p w14:paraId="6FECB675" w14:textId="68D475D9" w:rsidR="00235060" w:rsidRDefault="00235060" w:rsidP="00235060">
      <w:pPr>
        <w:rPr>
          <w:lang w:val="en-GB"/>
        </w:rPr>
      </w:pPr>
      <w:r>
        <w:rPr>
          <w:lang w:val="en-GB"/>
        </w:rPr>
        <w:t xml:space="preserve">Directors are not offered remuneration, </w:t>
      </w:r>
      <w:r w:rsidRPr="00C67FFE">
        <w:rPr>
          <w:noProof/>
          <w:lang w:val="en-GB"/>
        </w:rPr>
        <w:t>however</w:t>
      </w:r>
      <w:r w:rsidR="00C67FFE">
        <w:rPr>
          <w:noProof/>
          <w:lang w:val="en-GB"/>
        </w:rPr>
        <w:t>,</w:t>
      </w:r>
      <w:r>
        <w:rPr>
          <w:lang w:val="en-GB"/>
        </w:rPr>
        <w:t xml:space="preserve"> may seek reimbursement for expenses legitimately incurred in travelling to attend board, committee or general meetings with prior approval from the chair. </w:t>
      </w:r>
    </w:p>
    <w:p w14:paraId="795EE175" w14:textId="0AFECDDA" w:rsidR="009D6A82" w:rsidRPr="00B45367" w:rsidRDefault="00E97ADF" w:rsidP="003040CC">
      <w:pPr>
        <w:pStyle w:val="Heading2"/>
        <w:rPr>
          <w:b/>
          <w:bCs/>
          <w:lang w:val="en-GB"/>
        </w:rPr>
      </w:pPr>
      <w:r w:rsidRPr="00B45367">
        <w:rPr>
          <w:b/>
          <w:bCs/>
          <w:lang w:val="en-GB"/>
        </w:rPr>
        <w:t>Board Appointments</w:t>
      </w:r>
    </w:p>
    <w:p w14:paraId="6ED776C3" w14:textId="40EDA354" w:rsidR="009D6A82" w:rsidRDefault="00E97ADF" w:rsidP="009D6A82">
      <w:pPr>
        <w:rPr>
          <w:lang w:val="en-GB"/>
        </w:rPr>
      </w:pPr>
      <w:r>
        <w:rPr>
          <w:lang w:val="en-GB"/>
        </w:rPr>
        <w:t xml:space="preserve">Elections to the </w:t>
      </w:r>
      <w:r w:rsidRPr="00284D3A">
        <w:rPr>
          <w:highlight w:val="yellow"/>
          <w:lang w:val="en-GB"/>
        </w:rPr>
        <w:t>[Organisation Name]</w:t>
      </w:r>
      <w:r>
        <w:rPr>
          <w:lang w:val="en-GB"/>
        </w:rPr>
        <w:t xml:space="preserve"> Board are he</w:t>
      </w:r>
      <w:r w:rsidR="00387FF1">
        <w:rPr>
          <w:lang w:val="en-GB"/>
        </w:rPr>
        <w:t xml:space="preserve">ld at the general meetings of the directors. Directors </w:t>
      </w:r>
      <w:r w:rsidR="006A550B">
        <w:rPr>
          <w:lang w:val="en-GB"/>
        </w:rPr>
        <w:t xml:space="preserve">serve a term of three years unless they resign </w:t>
      </w:r>
      <w:r w:rsidR="006A550B" w:rsidRPr="00C67FFE">
        <w:rPr>
          <w:noProof/>
          <w:lang w:val="en-GB"/>
        </w:rPr>
        <w:t>beforehand</w:t>
      </w:r>
      <w:r w:rsidR="006A550B">
        <w:rPr>
          <w:lang w:val="en-GB"/>
        </w:rPr>
        <w:t xml:space="preserve">. </w:t>
      </w:r>
      <w:r w:rsidR="009D6A82">
        <w:rPr>
          <w:lang w:val="en-GB"/>
        </w:rPr>
        <w:t xml:space="preserve"> </w:t>
      </w:r>
    </w:p>
    <w:p w14:paraId="3E284595" w14:textId="348F659E" w:rsidR="00235060" w:rsidRPr="00B45367" w:rsidRDefault="00235060" w:rsidP="003040CC">
      <w:pPr>
        <w:pStyle w:val="Heading2"/>
        <w:rPr>
          <w:b/>
          <w:bCs/>
          <w:lang w:val="en-GB"/>
        </w:rPr>
      </w:pPr>
      <w:r w:rsidRPr="00B45367">
        <w:rPr>
          <w:b/>
          <w:bCs/>
          <w:lang w:val="en-GB"/>
        </w:rPr>
        <w:t xml:space="preserve">Independent </w:t>
      </w:r>
      <w:r w:rsidR="00C90BD6" w:rsidRPr="00B45367">
        <w:rPr>
          <w:b/>
          <w:bCs/>
          <w:lang w:val="en-GB"/>
        </w:rPr>
        <w:t>m</w:t>
      </w:r>
      <w:r w:rsidRPr="00B45367">
        <w:rPr>
          <w:b/>
          <w:bCs/>
          <w:lang w:val="en-GB"/>
        </w:rPr>
        <w:t>embership</w:t>
      </w:r>
    </w:p>
    <w:p w14:paraId="2A022784" w14:textId="77777777" w:rsidR="00235060" w:rsidRDefault="00235060" w:rsidP="00235060">
      <w:pPr>
        <w:rPr>
          <w:lang w:val="en-GB"/>
        </w:rPr>
      </w:pPr>
      <w:r>
        <w:rPr>
          <w:lang w:val="en-GB"/>
        </w:rPr>
        <w:t>Independent</w:t>
      </w:r>
      <w:r w:rsidRPr="0037597D">
        <w:rPr>
          <w:lang w:val="en-GB"/>
        </w:rPr>
        <w:t xml:space="preserve"> members</w:t>
      </w:r>
      <w:r>
        <w:rPr>
          <w:lang w:val="en-GB"/>
        </w:rPr>
        <w:t xml:space="preserve"> of the board (i.e. those who do not have any role in the day-to-day management of the organisation)</w:t>
      </w:r>
      <w:r w:rsidRPr="0037597D">
        <w:rPr>
          <w:lang w:val="en-GB"/>
        </w:rPr>
        <w:t xml:space="preserve"> will be active in areas which enable them to relate to the strategies of the </w:t>
      </w:r>
      <w:r>
        <w:rPr>
          <w:lang w:val="en-GB"/>
        </w:rPr>
        <w:t>organisation</w:t>
      </w:r>
      <w:r w:rsidRPr="0037597D">
        <w:rPr>
          <w:lang w:val="en-GB"/>
        </w:rPr>
        <w:t xml:space="preserve"> and to make a meaningful contribution to the board’s deliberations. They will be independent of management and free from any relationship which could materially interfere with the exercise of their independent judgement. Generally, </w:t>
      </w:r>
      <w:r>
        <w:rPr>
          <w:lang w:val="en-GB"/>
        </w:rPr>
        <w:t>independent (i.e. non-executive) individuals on the board should be the majority.</w:t>
      </w:r>
    </w:p>
    <w:p w14:paraId="10D595C4" w14:textId="6E31F51D" w:rsidR="00235060" w:rsidRPr="00B45367" w:rsidRDefault="00235060" w:rsidP="003040CC">
      <w:pPr>
        <w:pStyle w:val="Heading2"/>
        <w:rPr>
          <w:b/>
          <w:bCs/>
          <w:lang w:val="en-GB"/>
        </w:rPr>
      </w:pPr>
      <w:r w:rsidRPr="00B45367">
        <w:rPr>
          <w:b/>
          <w:bCs/>
          <w:lang w:val="en-GB"/>
        </w:rPr>
        <w:t xml:space="preserve">Chair and </w:t>
      </w:r>
      <w:r w:rsidR="00C90BD6" w:rsidRPr="00B45367">
        <w:rPr>
          <w:b/>
          <w:bCs/>
          <w:lang w:val="en-GB"/>
        </w:rPr>
        <w:t>d</w:t>
      </w:r>
      <w:r w:rsidRPr="00B45367">
        <w:rPr>
          <w:b/>
          <w:bCs/>
          <w:lang w:val="en-GB"/>
        </w:rPr>
        <w:t xml:space="preserve">eputy </w:t>
      </w:r>
      <w:r w:rsidR="00C90BD6" w:rsidRPr="00B45367">
        <w:rPr>
          <w:b/>
          <w:bCs/>
          <w:lang w:val="en-GB"/>
        </w:rPr>
        <w:t>c</w:t>
      </w:r>
      <w:r w:rsidRPr="00B45367">
        <w:rPr>
          <w:b/>
          <w:bCs/>
          <w:lang w:val="en-GB"/>
        </w:rPr>
        <w:t xml:space="preserve">hair </w:t>
      </w:r>
    </w:p>
    <w:p w14:paraId="6CDF2DAF" w14:textId="77777777" w:rsidR="00235060" w:rsidRPr="0037597D" w:rsidRDefault="00235060" w:rsidP="00235060">
      <w:pPr>
        <w:rPr>
          <w:lang w:val="en-GB"/>
        </w:rPr>
      </w:pPr>
      <w:r w:rsidRPr="0037597D">
        <w:rPr>
          <w:lang w:val="en-GB"/>
        </w:rPr>
        <w:t xml:space="preserve">Each year the board will appoint from among the members a chair and deputy chair. </w:t>
      </w:r>
    </w:p>
    <w:p w14:paraId="48E8763B" w14:textId="77777777" w:rsidR="00235060" w:rsidRPr="0037597D" w:rsidRDefault="00235060" w:rsidP="00235060">
      <w:pPr>
        <w:rPr>
          <w:lang w:val="en-GB"/>
        </w:rPr>
      </w:pPr>
      <w:r w:rsidRPr="0037597D">
        <w:rPr>
          <w:lang w:val="en-GB"/>
        </w:rPr>
        <w:t xml:space="preserve">Both the chair and deputy chair will be non-executive members. The deputy chair will deputise for the chair in his or her absence or at his or her request. </w:t>
      </w:r>
    </w:p>
    <w:p w14:paraId="190C7F64" w14:textId="77777777" w:rsidR="00235060" w:rsidRPr="0037597D" w:rsidRDefault="00235060" w:rsidP="00235060">
      <w:pPr>
        <w:rPr>
          <w:lang w:val="en-GB"/>
        </w:rPr>
      </w:pPr>
      <w:r w:rsidRPr="0037597D">
        <w:rPr>
          <w:lang w:val="en-GB"/>
        </w:rPr>
        <w:t xml:space="preserve">The chair is responsible for: </w:t>
      </w:r>
    </w:p>
    <w:p w14:paraId="0F7FDD86" w14:textId="77777777" w:rsidR="00235060" w:rsidRPr="00087FB8" w:rsidRDefault="00235060" w:rsidP="00235060">
      <w:pPr>
        <w:pStyle w:val="ListParagraph"/>
        <w:numPr>
          <w:ilvl w:val="0"/>
          <w:numId w:val="39"/>
        </w:numPr>
        <w:ind w:left="360"/>
        <w:contextualSpacing w:val="0"/>
        <w:rPr>
          <w:sz w:val="18"/>
          <w:szCs w:val="18"/>
          <w:lang w:val="en-GB"/>
        </w:rPr>
      </w:pPr>
      <w:r w:rsidRPr="00087FB8">
        <w:rPr>
          <w:sz w:val="18"/>
          <w:szCs w:val="18"/>
          <w:lang w:val="en-GB"/>
        </w:rPr>
        <w:t xml:space="preserve">Representing the board to internal and external stakeholders </w:t>
      </w:r>
    </w:p>
    <w:p w14:paraId="37620804" w14:textId="33FB8974" w:rsidR="00235060" w:rsidRPr="00087FB8" w:rsidRDefault="00235060" w:rsidP="00235060">
      <w:pPr>
        <w:pStyle w:val="ListParagraph"/>
        <w:numPr>
          <w:ilvl w:val="0"/>
          <w:numId w:val="39"/>
        </w:numPr>
        <w:ind w:left="360"/>
        <w:contextualSpacing w:val="0"/>
        <w:rPr>
          <w:sz w:val="18"/>
          <w:szCs w:val="18"/>
          <w:lang w:val="en-GB"/>
        </w:rPr>
      </w:pPr>
      <w:r w:rsidRPr="00087FB8">
        <w:rPr>
          <w:sz w:val="18"/>
          <w:szCs w:val="18"/>
          <w:lang w:val="en-GB"/>
        </w:rPr>
        <w:t xml:space="preserve">Ensuring the integrity and effectiveness of the governance process of the board </w:t>
      </w:r>
    </w:p>
    <w:p w14:paraId="46DA4CFB" w14:textId="15DEA074" w:rsidR="00235060" w:rsidRPr="00087FB8" w:rsidRDefault="00235060" w:rsidP="00235060">
      <w:pPr>
        <w:pStyle w:val="ListParagraph"/>
        <w:numPr>
          <w:ilvl w:val="0"/>
          <w:numId w:val="39"/>
        </w:numPr>
        <w:ind w:left="360"/>
        <w:contextualSpacing w:val="0"/>
        <w:rPr>
          <w:sz w:val="18"/>
          <w:szCs w:val="18"/>
          <w:lang w:val="en-GB"/>
        </w:rPr>
      </w:pPr>
      <w:r w:rsidRPr="00087FB8">
        <w:rPr>
          <w:sz w:val="18"/>
          <w:szCs w:val="18"/>
          <w:lang w:val="en-GB"/>
        </w:rPr>
        <w:t xml:space="preserve">Maintaining regular dialogue with the </w:t>
      </w:r>
      <w:r w:rsidRPr="00087FB8">
        <w:rPr>
          <w:sz w:val="18"/>
          <w:szCs w:val="18"/>
          <w:highlight w:val="yellow"/>
          <w:lang w:val="en-GB"/>
        </w:rPr>
        <w:t>[Title of Organisation Head]</w:t>
      </w:r>
      <w:r w:rsidRPr="00087FB8">
        <w:rPr>
          <w:sz w:val="18"/>
          <w:szCs w:val="18"/>
          <w:lang w:val="en-GB"/>
        </w:rPr>
        <w:t xml:space="preserve"> </w:t>
      </w:r>
      <w:r w:rsidRPr="00C67FFE">
        <w:rPr>
          <w:noProof/>
          <w:sz w:val="18"/>
          <w:szCs w:val="18"/>
          <w:lang w:val="en-GB"/>
        </w:rPr>
        <w:t>overall</w:t>
      </w:r>
      <w:r w:rsidRPr="00087FB8">
        <w:rPr>
          <w:sz w:val="18"/>
          <w:szCs w:val="18"/>
          <w:lang w:val="en-GB"/>
        </w:rPr>
        <w:t xml:space="preserve"> operational matters and will consult with the remainder of the board promptly over any matter that gives him or her cause for major concern</w:t>
      </w:r>
    </w:p>
    <w:p w14:paraId="3FC8169F" w14:textId="641659D2" w:rsidR="00235060" w:rsidRPr="00087FB8" w:rsidRDefault="00235060" w:rsidP="00235060">
      <w:pPr>
        <w:rPr>
          <w:szCs w:val="18"/>
          <w:lang w:val="en-GB"/>
        </w:rPr>
      </w:pPr>
      <w:r w:rsidRPr="00087FB8">
        <w:rPr>
          <w:szCs w:val="18"/>
          <w:lang w:val="en-GB"/>
        </w:rPr>
        <w:t xml:space="preserve">The chair will act as </w:t>
      </w:r>
      <w:r w:rsidR="00C67FFE">
        <w:rPr>
          <w:szCs w:val="18"/>
          <w:lang w:val="en-GB"/>
        </w:rPr>
        <w:t xml:space="preserve">a </w:t>
      </w:r>
      <w:r w:rsidRPr="00C67FFE">
        <w:rPr>
          <w:noProof/>
          <w:szCs w:val="18"/>
          <w:lang w:val="en-GB"/>
        </w:rPr>
        <w:t>facilitator</w:t>
      </w:r>
      <w:r w:rsidRPr="00087FB8">
        <w:rPr>
          <w:szCs w:val="18"/>
          <w:lang w:val="en-GB"/>
        </w:rPr>
        <w:t xml:space="preserve"> at meetings of the board to ensure that no member, whether executive or non-executive, dominates </w:t>
      </w:r>
      <w:r w:rsidR="00C67FFE">
        <w:rPr>
          <w:szCs w:val="18"/>
          <w:lang w:val="en-GB"/>
        </w:rPr>
        <w:t xml:space="preserve">the </w:t>
      </w:r>
      <w:r w:rsidRPr="00C67FFE">
        <w:rPr>
          <w:noProof/>
          <w:szCs w:val="18"/>
          <w:lang w:val="en-GB"/>
        </w:rPr>
        <w:t>discussion</w:t>
      </w:r>
      <w:r w:rsidRPr="00087FB8">
        <w:rPr>
          <w:szCs w:val="18"/>
          <w:lang w:val="en-GB"/>
        </w:rPr>
        <w:t xml:space="preserve">, that appropriate discussion takes place and that relevant opinion among members is forthcoming. The chair will ensure that discussions result in logical and understandable outcomes. </w:t>
      </w:r>
    </w:p>
    <w:p w14:paraId="662EF637" w14:textId="643E53AA" w:rsidR="00235060" w:rsidRPr="00B45367" w:rsidRDefault="00235060" w:rsidP="003040CC">
      <w:pPr>
        <w:pStyle w:val="Heading2"/>
        <w:rPr>
          <w:b/>
          <w:bCs/>
          <w:lang w:val="en-GB"/>
        </w:rPr>
      </w:pPr>
      <w:r w:rsidRPr="00B45367">
        <w:rPr>
          <w:b/>
          <w:bCs/>
          <w:lang w:val="en-GB"/>
        </w:rPr>
        <w:t xml:space="preserve">Board </w:t>
      </w:r>
      <w:r w:rsidR="00C90BD6" w:rsidRPr="00B45367">
        <w:rPr>
          <w:b/>
          <w:bCs/>
          <w:lang w:val="en-GB"/>
        </w:rPr>
        <w:t>p</w:t>
      </w:r>
      <w:r w:rsidRPr="00B45367">
        <w:rPr>
          <w:b/>
          <w:bCs/>
          <w:lang w:val="en-GB"/>
        </w:rPr>
        <w:t>rocedure</w:t>
      </w:r>
      <w:r w:rsidR="00087FB8" w:rsidRPr="00B45367">
        <w:rPr>
          <w:b/>
          <w:bCs/>
          <w:lang w:val="en-GB"/>
        </w:rPr>
        <w:t>s</w:t>
      </w:r>
    </w:p>
    <w:p w14:paraId="2D68AD66" w14:textId="77777777" w:rsidR="00087FB8" w:rsidRPr="00755AD4" w:rsidRDefault="00087FB8" w:rsidP="00087FB8">
      <w:pPr>
        <w:rPr>
          <w:lang w:val="en-GB"/>
        </w:rPr>
      </w:pPr>
      <w:r w:rsidRPr="00755AD4">
        <w:rPr>
          <w:lang w:val="en-GB"/>
        </w:rPr>
        <w:t xml:space="preserve">The conduct of members will be consistent with their duties and responsibilities to the </w:t>
      </w:r>
      <w:r>
        <w:rPr>
          <w:lang w:val="en-GB"/>
        </w:rPr>
        <w:t>organisation</w:t>
      </w:r>
      <w:r w:rsidRPr="00755AD4">
        <w:rPr>
          <w:lang w:val="en-GB"/>
        </w:rPr>
        <w:t xml:space="preserve"> and, indirectly, to </w:t>
      </w:r>
      <w:r>
        <w:rPr>
          <w:lang w:val="en-GB"/>
        </w:rPr>
        <w:t>internal and external stakeholders</w:t>
      </w:r>
      <w:r w:rsidRPr="00755AD4">
        <w:rPr>
          <w:lang w:val="en-GB"/>
        </w:rPr>
        <w:t xml:space="preserve">. The board will be disciplined in carrying out its role, with the emphasis on strategic issues and policy. </w:t>
      </w:r>
    </w:p>
    <w:p w14:paraId="23D0FBE5" w14:textId="77777777" w:rsidR="00087FB8" w:rsidRPr="00755AD4" w:rsidRDefault="00087FB8" w:rsidP="00087FB8">
      <w:pPr>
        <w:rPr>
          <w:lang w:val="en-GB"/>
        </w:rPr>
      </w:pPr>
      <w:r w:rsidRPr="00755AD4">
        <w:rPr>
          <w:lang w:val="en-GB"/>
        </w:rPr>
        <w:t>Members will always act within any limitations imposed by the board on its activities. Members will use their best endeavours to attend board meetings and to prepare thoroughly. Members are expected to participate fully, frankly and constructively in board discussions and other activities and to bring the benefit of their particular knowledge, skills and abilities to the board table. Members unable to attend a meeting will advise the chair at the earliest date possible and confirm in writing to the secretary.</w:t>
      </w:r>
    </w:p>
    <w:p w14:paraId="235C51DE" w14:textId="77777777" w:rsidR="00087FB8" w:rsidRPr="00755AD4" w:rsidRDefault="00087FB8" w:rsidP="00087FB8">
      <w:pPr>
        <w:rPr>
          <w:lang w:val="en-GB"/>
        </w:rPr>
      </w:pPr>
      <w:r w:rsidRPr="00755AD4">
        <w:rPr>
          <w:lang w:val="en-GB"/>
        </w:rPr>
        <w:t xml:space="preserve">Board discussions will be open and constructive, recognising that genuinely-held differences of opinion can, in such circumstances, bring greater clarity and lead to better decisions. </w:t>
      </w:r>
      <w:r w:rsidRPr="00F926DD">
        <w:rPr>
          <w:lang w:val="en-GB"/>
        </w:rPr>
        <w:t xml:space="preserve">The </w:t>
      </w:r>
      <w:r>
        <w:rPr>
          <w:lang w:val="en-GB"/>
        </w:rPr>
        <w:t>b</w:t>
      </w:r>
      <w:r w:rsidRPr="00F926DD">
        <w:rPr>
          <w:lang w:val="en-GB"/>
        </w:rPr>
        <w:t xml:space="preserve">oard resolution shall be passed by the majority of members present. </w:t>
      </w:r>
      <w:r w:rsidRPr="00755AD4">
        <w:rPr>
          <w:lang w:val="en-GB"/>
        </w:rPr>
        <w:t>The chair will, nevertheless, seek a consensus in the board but may, where considered necessary, call for a vote.</w:t>
      </w:r>
      <w:r>
        <w:rPr>
          <w:lang w:val="en-GB"/>
        </w:rPr>
        <w:t xml:space="preserve"> </w:t>
      </w:r>
      <w:r w:rsidRPr="00F926DD">
        <w:rPr>
          <w:lang w:val="en-GB"/>
        </w:rPr>
        <w:t xml:space="preserve">In the </w:t>
      </w:r>
      <w:r w:rsidRPr="00F926DD">
        <w:rPr>
          <w:lang w:val="en-GB"/>
        </w:rPr>
        <w:lastRenderedPageBreak/>
        <w:t xml:space="preserve">event of a tie, the </w:t>
      </w:r>
      <w:r>
        <w:rPr>
          <w:lang w:val="en-GB"/>
        </w:rPr>
        <w:t>chair</w:t>
      </w:r>
      <w:r w:rsidRPr="00F926DD">
        <w:rPr>
          <w:lang w:val="en-GB"/>
        </w:rPr>
        <w:t xml:space="preserve"> of the </w:t>
      </w:r>
      <w:r>
        <w:rPr>
          <w:lang w:val="en-GB"/>
        </w:rPr>
        <w:t>b</w:t>
      </w:r>
      <w:r w:rsidRPr="00F926DD">
        <w:rPr>
          <w:lang w:val="en-GB"/>
        </w:rPr>
        <w:t>oard shall have a casting vote</w:t>
      </w:r>
      <w:r>
        <w:rPr>
          <w:lang w:val="en-GB"/>
        </w:rPr>
        <w:t xml:space="preserve">. </w:t>
      </w:r>
      <w:r w:rsidRPr="00755AD4">
        <w:rPr>
          <w:lang w:val="en-GB"/>
        </w:rPr>
        <w:t xml:space="preserve">All discussions and their record will remain confidential unless there is a specific direction from the board to the contrary, or disclosure is required by law. </w:t>
      </w:r>
    </w:p>
    <w:p w14:paraId="1FFE79FB" w14:textId="17ED3C46" w:rsidR="00D16974" w:rsidRPr="0037597D" w:rsidRDefault="00D16974" w:rsidP="00D16974">
      <w:pPr>
        <w:rPr>
          <w:lang w:val="en-GB"/>
        </w:rPr>
      </w:pPr>
      <w:r w:rsidRPr="00755AD4">
        <w:rPr>
          <w:lang w:val="en-GB"/>
        </w:rPr>
        <w:t xml:space="preserve">The board will normally hold meetings in each </w:t>
      </w:r>
      <w:r w:rsidRPr="0037597D">
        <w:rPr>
          <w:highlight w:val="yellow"/>
          <w:lang w:val="en-GB"/>
        </w:rPr>
        <w:t>[Month/Quarter]</w:t>
      </w:r>
      <w:r w:rsidRPr="0037597D">
        <w:rPr>
          <w:lang w:val="en-GB"/>
        </w:rPr>
        <w:t xml:space="preserve"> of the year and will hold additional meetings as the occasion requires. </w:t>
      </w:r>
      <w:r w:rsidRPr="00F926DD">
        <w:rPr>
          <w:lang w:val="en-GB"/>
        </w:rPr>
        <w:t xml:space="preserve">The presence of more than half of the members of the </w:t>
      </w:r>
      <w:r w:rsidR="00412EFB">
        <w:rPr>
          <w:lang w:val="en-GB"/>
        </w:rPr>
        <w:t>board</w:t>
      </w:r>
      <w:r w:rsidRPr="00F926DD">
        <w:rPr>
          <w:lang w:val="en-GB"/>
        </w:rPr>
        <w:t xml:space="preserve"> shall constitute a quorum for the meeting. Participation by modern communication methods shall be permissible</w:t>
      </w:r>
      <w:r>
        <w:rPr>
          <w:lang w:val="en-GB"/>
        </w:rPr>
        <w:t xml:space="preserve">. </w:t>
      </w:r>
      <w:r w:rsidRPr="0037597D">
        <w:rPr>
          <w:lang w:val="en-GB"/>
        </w:rPr>
        <w:t xml:space="preserve">At each normal </w:t>
      </w:r>
      <w:r w:rsidRPr="00C67FFE">
        <w:rPr>
          <w:noProof/>
          <w:lang w:val="en-GB"/>
        </w:rPr>
        <w:t>meeting</w:t>
      </w:r>
      <w:r w:rsidR="00C67FFE">
        <w:rPr>
          <w:noProof/>
          <w:lang w:val="en-GB"/>
        </w:rPr>
        <w:t>,</w:t>
      </w:r>
      <w:r w:rsidRPr="0037597D">
        <w:rPr>
          <w:lang w:val="en-GB"/>
        </w:rPr>
        <w:t xml:space="preserve"> the </w:t>
      </w:r>
      <w:r>
        <w:rPr>
          <w:lang w:val="en-GB"/>
        </w:rPr>
        <w:t xml:space="preserve">following will be provided to the </w:t>
      </w:r>
      <w:r w:rsidR="00235060">
        <w:rPr>
          <w:lang w:val="en-GB"/>
        </w:rPr>
        <w:t>b</w:t>
      </w:r>
      <w:r>
        <w:rPr>
          <w:lang w:val="en-GB"/>
        </w:rPr>
        <w:t>oard:</w:t>
      </w:r>
    </w:p>
    <w:p w14:paraId="009A55A0"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An operational and financial report from the </w:t>
      </w:r>
      <w:r w:rsidRPr="00087FB8">
        <w:rPr>
          <w:sz w:val="18"/>
          <w:szCs w:val="18"/>
          <w:highlight w:val="yellow"/>
          <w:lang w:val="en-GB"/>
        </w:rPr>
        <w:t>[Title of Organisation Head]</w:t>
      </w:r>
      <w:r w:rsidRPr="00087FB8">
        <w:rPr>
          <w:sz w:val="18"/>
          <w:szCs w:val="18"/>
          <w:lang w:val="en-GB"/>
        </w:rPr>
        <w:t xml:space="preserve"> </w:t>
      </w:r>
    </w:p>
    <w:p w14:paraId="3BD37A85" w14:textId="77565AC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Reports on the activities of the organisation’s individual </w:t>
      </w:r>
      <w:r w:rsidR="006E5630">
        <w:rPr>
          <w:sz w:val="18"/>
          <w:szCs w:val="18"/>
          <w:lang w:val="en-GB"/>
        </w:rPr>
        <w:t>departments</w:t>
      </w:r>
      <w:r w:rsidRPr="00087FB8">
        <w:rPr>
          <w:sz w:val="18"/>
          <w:szCs w:val="18"/>
          <w:lang w:val="en-GB"/>
        </w:rPr>
        <w:t xml:space="preserve"> </w:t>
      </w:r>
    </w:p>
    <w:p w14:paraId="3B101E47"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Specific proposals for capital expenditure and acquisitions (if applicable)</w:t>
      </w:r>
    </w:p>
    <w:p w14:paraId="7466668D" w14:textId="1DA6B780"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Major issues and opportunities for the </w:t>
      </w:r>
      <w:r w:rsidR="005D356B">
        <w:rPr>
          <w:sz w:val="18"/>
          <w:szCs w:val="18"/>
          <w:lang w:val="en-GB"/>
        </w:rPr>
        <w:t>organisation</w:t>
      </w:r>
    </w:p>
    <w:p w14:paraId="17792A7C" w14:textId="77777777" w:rsidR="00D16974" w:rsidRPr="00087FB8" w:rsidRDefault="00D16974" w:rsidP="00D16974">
      <w:pPr>
        <w:rPr>
          <w:szCs w:val="18"/>
          <w:lang w:val="en-GB"/>
        </w:rPr>
      </w:pPr>
      <w:r w:rsidRPr="00087FB8">
        <w:rPr>
          <w:szCs w:val="18"/>
          <w:lang w:val="en-GB"/>
        </w:rPr>
        <w:t xml:space="preserve">In addition, the board (if applicable) will, at intervals of not more than one year: </w:t>
      </w:r>
    </w:p>
    <w:p w14:paraId="1E5F82E2"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organisation goals </w:t>
      </w:r>
    </w:p>
    <w:p w14:paraId="512CD58B"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strategies and operating plans for achieving the organisation goals </w:t>
      </w:r>
    </w:p>
    <w:p w14:paraId="40090D3D"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Approve the annual budget </w:t>
      </w:r>
    </w:p>
    <w:p w14:paraId="364DAB89" w14:textId="26B1B0C6" w:rsidR="00D16974" w:rsidRPr="000D5293" w:rsidRDefault="00D16974" w:rsidP="00D16974">
      <w:pPr>
        <w:pStyle w:val="ListParagraph"/>
        <w:numPr>
          <w:ilvl w:val="0"/>
          <w:numId w:val="39"/>
        </w:numPr>
        <w:ind w:left="360"/>
        <w:contextualSpacing w:val="0"/>
        <w:rPr>
          <w:sz w:val="18"/>
          <w:szCs w:val="18"/>
          <w:lang w:val="en-GB"/>
        </w:rPr>
      </w:pPr>
      <w:r w:rsidRPr="000D5293">
        <w:rPr>
          <w:sz w:val="18"/>
          <w:szCs w:val="18"/>
          <w:lang w:val="en-GB"/>
        </w:rPr>
        <w:t xml:space="preserve">Approve the annual and half-yearly financial statements, reports to </w:t>
      </w:r>
      <w:r w:rsidR="000D5293" w:rsidRPr="000D5293">
        <w:rPr>
          <w:sz w:val="18"/>
          <w:szCs w:val="18"/>
          <w:lang w:val="en-GB"/>
        </w:rPr>
        <w:t>stakeholders</w:t>
      </w:r>
      <w:r w:rsidRPr="000D5293">
        <w:rPr>
          <w:sz w:val="18"/>
          <w:szCs w:val="18"/>
          <w:lang w:val="en-GB"/>
        </w:rPr>
        <w:t xml:space="preserve"> and public announcements </w:t>
      </w:r>
    </w:p>
    <w:p w14:paraId="5CBA8075"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Approve the annual report </w:t>
      </w:r>
    </w:p>
    <w:p w14:paraId="790DDF93"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board composition, structure and succession </w:t>
      </w:r>
    </w:p>
    <w:p w14:paraId="2446FE52"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organisation’s audit requirements </w:t>
      </w:r>
    </w:p>
    <w:p w14:paraId="52974344" w14:textId="192DA956"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performance of, </w:t>
      </w:r>
      <w:r w:rsidR="00C67FFE">
        <w:rPr>
          <w:sz w:val="18"/>
          <w:szCs w:val="18"/>
          <w:lang w:val="en-GB"/>
        </w:rPr>
        <w:t xml:space="preserve">the </w:t>
      </w:r>
      <w:r w:rsidRPr="00C67FFE">
        <w:rPr>
          <w:noProof/>
          <w:sz w:val="18"/>
          <w:szCs w:val="18"/>
          <w:lang w:val="en-GB"/>
        </w:rPr>
        <w:t>necessity</w:t>
      </w:r>
      <w:r w:rsidRPr="00087FB8">
        <w:rPr>
          <w:sz w:val="18"/>
          <w:szCs w:val="18"/>
          <w:lang w:val="en-GB"/>
        </w:rPr>
        <w:t xml:space="preserve"> for and composition of board committees </w:t>
      </w:r>
    </w:p>
    <w:p w14:paraId="0FFC5961"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Undertake board and individual member evaluations </w:t>
      </w:r>
    </w:p>
    <w:p w14:paraId="5EFD9143"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members’ remuneration </w:t>
      </w:r>
    </w:p>
    <w:p w14:paraId="40BAABEE"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w:t>
      </w:r>
      <w:r w:rsidRPr="00087FB8">
        <w:rPr>
          <w:sz w:val="18"/>
          <w:szCs w:val="18"/>
          <w:highlight w:val="yellow"/>
          <w:lang w:val="en-GB"/>
        </w:rPr>
        <w:t>[Title of Organisation Head]</w:t>
      </w:r>
      <w:r w:rsidRPr="00087FB8">
        <w:rPr>
          <w:sz w:val="18"/>
          <w:szCs w:val="18"/>
          <w:lang w:val="en-GB"/>
        </w:rPr>
        <w:t xml:space="preserve">’s performance and remuneration </w:t>
      </w:r>
    </w:p>
    <w:p w14:paraId="54629536"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Review remuneration policies and practices in general including superannuation and incentive schemes for management</w:t>
      </w:r>
    </w:p>
    <w:p w14:paraId="65032AF5"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risk assessment policies and controls including insurance covers and compliance with legal and regulatory requirements </w:t>
      </w:r>
    </w:p>
    <w:p w14:paraId="4593D9E3"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the organisation’s code of conduct and ethical standards </w:t>
      </w:r>
    </w:p>
    <w:p w14:paraId="541AADFC" w14:textId="63C655E9" w:rsidR="00D16974" w:rsidRPr="000D5293" w:rsidRDefault="00D16974" w:rsidP="00D16974">
      <w:pPr>
        <w:pStyle w:val="ListParagraph"/>
        <w:numPr>
          <w:ilvl w:val="0"/>
          <w:numId w:val="39"/>
        </w:numPr>
        <w:ind w:left="360"/>
        <w:contextualSpacing w:val="0"/>
        <w:rPr>
          <w:sz w:val="18"/>
          <w:szCs w:val="18"/>
          <w:lang w:val="en-GB"/>
        </w:rPr>
      </w:pPr>
      <w:r w:rsidRPr="000D5293">
        <w:rPr>
          <w:sz w:val="18"/>
          <w:szCs w:val="18"/>
          <w:lang w:val="en-GB"/>
        </w:rPr>
        <w:t xml:space="preserve">Review </w:t>
      </w:r>
      <w:r w:rsidR="000D5293" w:rsidRPr="000D5293">
        <w:rPr>
          <w:sz w:val="18"/>
          <w:szCs w:val="18"/>
          <w:lang w:val="en-GB"/>
        </w:rPr>
        <w:t>internal and external stakeholder</w:t>
      </w:r>
      <w:r w:rsidRPr="000D5293">
        <w:rPr>
          <w:sz w:val="18"/>
          <w:szCs w:val="18"/>
          <w:lang w:val="en-GB"/>
        </w:rPr>
        <w:t xml:space="preserve"> relations </w:t>
      </w:r>
    </w:p>
    <w:p w14:paraId="1E917231"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Review donations and sponsorships </w:t>
      </w:r>
    </w:p>
    <w:p w14:paraId="4CD68CE1" w14:textId="77777777" w:rsidR="00D16974" w:rsidRPr="00087FB8" w:rsidRDefault="00D16974" w:rsidP="00D16974">
      <w:pPr>
        <w:pStyle w:val="ListParagraph"/>
        <w:numPr>
          <w:ilvl w:val="0"/>
          <w:numId w:val="39"/>
        </w:numPr>
        <w:ind w:left="360"/>
        <w:contextualSpacing w:val="0"/>
        <w:rPr>
          <w:sz w:val="18"/>
          <w:szCs w:val="18"/>
          <w:lang w:val="en-GB"/>
        </w:rPr>
      </w:pPr>
      <w:r w:rsidRPr="00087FB8">
        <w:rPr>
          <w:sz w:val="18"/>
          <w:szCs w:val="18"/>
          <w:lang w:val="en-GB"/>
        </w:rPr>
        <w:t xml:space="preserve">Settle the following year’s board work plan. </w:t>
      </w:r>
    </w:p>
    <w:p w14:paraId="25008517" w14:textId="5101E9F0" w:rsidR="00D16974" w:rsidRPr="00D16974" w:rsidRDefault="00D16974" w:rsidP="00284D3A">
      <w:pPr>
        <w:rPr>
          <w:lang w:val="en-GB"/>
        </w:rPr>
      </w:pPr>
      <w:r w:rsidRPr="0037597D">
        <w:rPr>
          <w:lang w:val="en-GB"/>
        </w:rPr>
        <w:t xml:space="preserve">Members are entitled to have access, at all reasonable times, to all relevant </w:t>
      </w:r>
      <w:r>
        <w:rPr>
          <w:lang w:val="en-GB"/>
        </w:rPr>
        <w:t>organisation</w:t>
      </w:r>
      <w:r w:rsidRPr="0037597D">
        <w:rPr>
          <w:lang w:val="en-GB"/>
        </w:rPr>
        <w:t xml:space="preserve"> information and to management. </w:t>
      </w:r>
    </w:p>
    <w:p w14:paraId="40647615" w14:textId="77777777" w:rsidR="005365D1" w:rsidRPr="00755AD4" w:rsidRDefault="005365D1" w:rsidP="00F926DD">
      <w:pPr>
        <w:rPr>
          <w:lang w:val="en-GB"/>
        </w:rPr>
      </w:pPr>
      <w:r w:rsidRPr="00755AD4">
        <w:rPr>
          <w:lang w:val="en-GB"/>
        </w:rPr>
        <w:t xml:space="preserve">Subject to legal or regulatory requirements the board will decide the manner and timing of the publication of its decisions. Executive members attend board meetings to discharge their board responsibilities. At board meetings, board responsibilities supersede all executive responsibilities. </w:t>
      </w:r>
    </w:p>
    <w:p w14:paraId="46BCB95D" w14:textId="3EB5130F" w:rsidR="000D5293" w:rsidRDefault="005365D1" w:rsidP="000D5293">
      <w:pPr>
        <w:rPr>
          <w:lang w:val="en-GB"/>
        </w:rPr>
      </w:pPr>
      <w:r w:rsidRPr="00755AD4">
        <w:rPr>
          <w:lang w:val="en-GB"/>
        </w:rPr>
        <w:t xml:space="preserve">The board has sole authority over its agenda and exercises this through the chair. Any member may, through the chair, request the addition of an item to the agenda. The agenda will be set by the </w:t>
      </w:r>
      <w:r w:rsidR="00F6650E">
        <w:rPr>
          <w:lang w:val="en-GB"/>
        </w:rPr>
        <w:t xml:space="preserve">board secretary in consultation with the </w:t>
      </w:r>
      <w:r w:rsidRPr="00755AD4">
        <w:rPr>
          <w:lang w:val="en-GB"/>
        </w:rPr>
        <w:t xml:space="preserve">chair </w:t>
      </w:r>
      <w:r w:rsidR="00F6650E">
        <w:rPr>
          <w:lang w:val="en-GB"/>
        </w:rPr>
        <w:t xml:space="preserve">and the </w:t>
      </w:r>
      <w:r w:rsidR="00F6650E" w:rsidRPr="00F6650E">
        <w:rPr>
          <w:highlight w:val="yellow"/>
          <w:lang w:val="en-GB"/>
        </w:rPr>
        <w:t>[Title of the Organisation Head]</w:t>
      </w:r>
      <w:r w:rsidRPr="00755AD4">
        <w:rPr>
          <w:lang w:val="en-GB"/>
        </w:rPr>
        <w:t xml:space="preserve">. </w:t>
      </w:r>
    </w:p>
    <w:p w14:paraId="43A8FD11" w14:textId="45014E1E" w:rsidR="00B45367" w:rsidRDefault="00B45367" w:rsidP="000D5293">
      <w:pPr>
        <w:rPr>
          <w:lang w:val="en-GB"/>
        </w:rPr>
      </w:pPr>
    </w:p>
    <w:p w14:paraId="5E1E9FAD" w14:textId="77777777" w:rsidR="00B45367" w:rsidRDefault="00B45367" w:rsidP="000D5293">
      <w:pPr>
        <w:rPr>
          <w:lang w:val="en-GB"/>
        </w:rPr>
      </w:pPr>
    </w:p>
    <w:p w14:paraId="0D84AC41" w14:textId="6999A786" w:rsidR="005365D1" w:rsidRPr="00B45367" w:rsidRDefault="005365D1" w:rsidP="003040CC">
      <w:pPr>
        <w:pStyle w:val="Heading2"/>
        <w:rPr>
          <w:b/>
          <w:bCs/>
          <w:lang w:val="en-GB"/>
        </w:rPr>
      </w:pPr>
      <w:r w:rsidRPr="00B45367">
        <w:rPr>
          <w:b/>
          <w:bCs/>
          <w:lang w:val="en-GB"/>
        </w:rPr>
        <w:lastRenderedPageBreak/>
        <w:t xml:space="preserve">Provision of business or professional services by members </w:t>
      </w:r>
    </w:p>
    <w:p w14:paraId="35D0F901" w14:textId="5E1D6234" w:rsidR="005365D1" w:rsidRPr="0037597D" w:rsidRDefault="005365D1" w:rsidP="00F926DD">
      <w:pPr>
        <w:rPr>
          <w:lang w:val="en-GB"/>
        </w:rPr>
      </w:pPr>
      <w:r w:rsidRPr="005D356B">
        <w:rPr>
          <w:lang w:val="en-GB"/>
        </w:rPr>
        <w:t xml:space="preserve">Because a conflict of interest (actual or perceived) may be created, members should not, generally, provide professional services of an ongoing nature to the </w:t>
      </w:r>
      <w:r w:rsidR="00012E0D" w:rsidRPr="005D356B">
        <w:rPr>
          <w:lang w:val="en-GB"/>
        </w:rPr>
        <w:t>organisation</w:t>
      </w:r>
      <w:r w:rsidRPr="005D356B">
        <w:rPr>
          <w:lang w:val="en-GB"/>
        </w:rPr>
        <w:t xml:space="preserve">. Notwithstanding the general rule, the </w:t>
      </w:r>
      <w:r w:rsidR="00D51924" w:rsidRPr="005D356B">
        <w:rPr>
          <w:lang w:val="en-GB"/>
        </w:rPr>
        <w:t>organisation</w:t>
      </w:r>
      <w:r w:rsidRPr="005D356B">
        <w:rPr>
          <w:lang w:val="en-GB"/>
        </w:rPr>
        <w:t xml:space="preserve"> is at liberty to for the purpose of a</w:t>
      </w:r>
      <w:r w:rsidRPr="0037597D">
        <w:rPr>
          <w:lang w:val="en-GB"/>
        </w:rPr>
        <w:t xml:space="preserve"> special assignment, engage the services of any member having special expertise in the particular field or engage the services of another member of a member’s organisation, so long as the terms of engagement are competitive, clearly recorded and all legal requirements for disclosure of the engagement are properly observed. </w:t>
      </w:r>
    </w:p>
    <w:p w14:paraId="2CED6877" w14:textId="77777777" w:rsidR="005365D1" w:rsidRPr="00B45367" w:rsidRDefault="005365D1" w:rsidP="003040CC">
      <w:pPr>
        <w:pStyle w:val="Heading2"/>
        <w:rPr>
          <w:b/>
          <w:bCs/>
          <w:lang w:val="en-GB"/>
        </w:rPr>
      </w:pPr>
      <w:r w:rsidRPr="00B45367">
        <w:rPr>
          <w:b/>
          <w:bCs/>
          <w:lang w:val="en-GB"/>
        </w:rPr>
        <w:t xml:space="preserve">Other board appointments </w:t>
      </w:r>
    </w:p>
    <w:p w14:paraId="2ACD738D" w14:textId="00E732B4" w:rsidR="005365D1" w:rsidRPr="0037597D" w:rsidRDefault="005365D1" w:rsidP="00F926DD">
      <w:pPr>
        <w:rPr>
          <w:lang w:val="en-GB"/>
        </w:rPr>
      </w:pPr>
      <w:r w:rsidRPr="0037597D">
        <w:rPr>
          <w:lang w:val="en-GB"/>
        </w:rPr>
        <w:t xml:space="preserve">Any member is, while holding office, </w:t>
      </w:r>
      <w:r w:rsidR="00D51924">
        <w:rPr>
          <w:lang w:val="en-GB"/>
        </w:rPr>
        <w:t xml:space="preserve">is </w:t>
      </w:r>
      <w:r w:rsidRPr="0037597D">
        <w:rPr>
          <w:lang w:val="en-GB"/>
        </w:rPr>
        <w:t xml:space="preserve">at liberty to accept other board appointments so long as the appointment is not in conflict with the </w:t>
      </w:r>
      <w:r w:rsidR="00D51924">
        <w:rPr>
          <w:lang w:val="en-GB"/>
        </w:rPr>
        <w:t>organisation</w:t>
      </w:r>
      <w:r w:rsidRPr="0037597D">
        <w:rPr>
          <w:lang w:val="en-GB"/>
        </w:rPr>
        <w:t xml:space="preserve"> and does not detrimentally affect the member’s performance as a member. All other appointments must first be discussed with the chair before being accepted. </w:t>
      </w:r>
    </w:p>
    <w:p w14:paraId="26D6A54B" w14:textId="77777777" w:rsidR="005365D1" w:rsidRPr="00B45367" w:rsidRDefault="005365D1" w:rsidP="003040CC">
      <w:pPr>
        <w:pStyle w:val="Heading2"/>
        <w:rPr>
          <w:b/>
          <w:bCs/>
          <w:lang w:val="en-GB"/>
        </w:rPr>
      </w:pPr>
      <w:r w:rsidRPr="00B45367">
        <w:rPr>
          <w:b/>
          <w:bCs/>
          <w:lang w:val="en-GB"/>
        </w:rPr>
        <w:t xml:space="preserve">Independent professional advice </w:t>
      </w:r>
    </w:p>
    <w:p w14:paraId="138FE326" w14:textId="07027DD6" w:rsidR="005365D1" w:rsidRPr="0037597D" w:rsidRDefault="005365D1" w:rsidP="00F926DD">
      <w:pPr>
        <w:rPr>
          <w:lang w:val="en-GB"/>
        </w:rPr>
      </w:pPr>
      <w:r w:rsidRPr="0037597D">
        <w:rPr>
          <w:lang w:val="en-GB"/>
        </w:rPr>
        <w:t xml:space="preserve">Any member is entitled to obtain independent professional advice relating to the affairs of the </w:t>
      </w:r>
      <w:r w:rsidR="00D51924">
        <w:rPr>
          <w:lang w:val="en-GB"/>
        </w:rPr>
        <w:t>organisation</w:t>
      </w:r>
      <w:r w:rsidRPr="0037597D">
        <w:rPr>
          <w:lang w:val="en-GB"/>
        </w:rPr>
        <w:t xml:space="preserve"> or to his or her other responsibilities as a member. If a member considers such advice is necessary the member shall first discuss it with the chair and, having done so, shall be free to proceed. </w:t>
      </w:r>
    </w:p>
    <w:p w14:paraId="1209E56D" w14:textId="50338BAD" w:rsidR="005365D1" w:rsidRPr="0037597D" w:rsidRDefault="005365D1" w:rsidP="00F926DD">
      <w:pPr>
        <w:rPr>
          <w:lang w:val="en-GB"/>
        </w:rPr>
      </w:pPr>
      <w:r w:rsidRPr="0037597D">
        <w:rPr>
          <w:lang w:val="en-GB"/>
        </w:rPr>
        <w:t xml:space="preserve">Subject to the prior approval of the chair, the cost of the advice will be reimbursed by the </w:t>
      </w:r>
      <w:r w:rsidR="00D51924">
        <w:rPr>
          <w:lang w:val="en-GB"/>
        </w:rPr>
        <w:t>organisation,</w:t>
      </w:r>
      <w:r w:rsidRPr="0037597D">
        <w:rPr>
          <w:lang w:val="en-GB"/>
        </w:rPr>
        <w:t xml:space="preserve"> but the member will ensure, so far as is practicable, that the cost is reasonable. </w:t>
      </w:r>
    </w:p>
    <w:p w14:paraId="20B3380D" w14:textId="77777777" w:rsidR="005365D1" w:rsidRPr="00B45367" w:rsidRDefault="005365D1" w:rsidP="003040CC">
      <w:pPr>
        <w:pStyle w:val="Heading2"/>
        <w:rPr>
          <w:b/>
          <w:bCs/>
          <w:lang w:val="en-GB"/>
        </w:rPr>
      </w:pPr>
      <w:r w:rsidRPr="00B45367">
        <w:rPr>
          <w:b/>
          <w:bCs/>
          <w:lang w:val="en-GB"/>
        </w:rPr>
        <w:t xml:space="preserve">Board and member evaluations </w:t>
      </w:r>
    </w:p>
    <w:p w14:paraId="167A2012" w14:textId="77777777" w:rsidR="005365D1" w:rsidRPr="0037597D" w:rsidRDefault="005365D1" w:rsidP="00F926DD">
      <w:pPr>
        <w:rPr>
          <w:lang w:val="en-GB"/>
        </w:rPr>
      </w:pPr>
      <w:r w:rsidRPr="0037597D">
        <w:rPr>
          <w:lang w:val="en-GB"/>
        </w:rPr>
        <w:t xml:space="preserve">The board will, each year, critically evaluate its own performance, and its own processes and procedures to ensure that they are not unduly complex and are designed to assist the board in effectively fulfilling its role. Each year, individual members will be evaluated by a process whereby the board determines questions to be asked of each member about him or herself and about each other including the chair, each member answers the questions in writing, and the responses are collected and collated by the chair who then discusses the results with each member. The chair’s own position is discussed with the deputy chair and/or the rest of the board. </w:t>
      </w:r>
    </w:p>
    <w:p w14:paraId="662D01BE" w14:textId="648617E0" w:rsidR="005365D1" w:rsidRPr="00B45367" w:rsidRDefault="005365D1" w:rsidP="003040CC">
      <w:pPr>
        <w:pStyle w:val="Heading2"/>
        <w:rPr>
          <w:b/>
          <w:bCs/>
          <w:lang w:val="en-GB"/>
        </w:rPr>
      </w:pPr>
      <w:r w:rsidRPr="00B45367">
        <w:rPr>
          <w:b/>
          <w:bCs/>
          <w:lang w:val="en-GB"/>
        </w:rPr>
        <w:t xml:space="preserve">The </w:t>
      </w:r>
      <w:r w:rsidR="000D5293" w:rsidRPr="00B45367">
        <w:rPr>
          <w:b/>
          <w:bCs/>
          <w:lang w:val="en-GB"/>
        </w:rPr>
        <w:t>board</w:t>
      </w:r>
      <w:r w:rsidRPr="00B45367">
        <w:rPr>
          <w:b/>
          <w:bCs/>
          <w:lang w:val="en-GB"/>
        </w:rPr>
        <w:t xml:space="preserve"> secretary </w:t>
      </w:r>
    </w:p>
    <w:p w14:paraId="67A8C07F" w14:textId="6BB05FD3" w:rsidR="005365D1" w:rsidRPr="0037597D" w:rsidRDefault="005365D1" w:rsidP="005365D1">
      <w:pPr>
        <w:rPr>
          <w:lang w:val="en-GB"/>
        </w:rPr>
      </w:pPr>
      <w:r w:rsidRPr="0037597D">
        <w:rPr>
          <w:lang w:val="en-GB"/>
        </w:rPr>
        <w:t xml:space="preserve">The appointment of the </w:t>
      </w:r>
      <w:r w:rsidR="000D5293">
        <w:rPr>
          <w:lang w:val="en-GB"/>
        </w:rPr>
        <w:t>board</w:t>
      </w:r>
      <w:r w:rsidRPr="0037597D">
        <w:rPr>
          <w:lang w:val="en-GB"/>
        </w:rPr>
        <w:t xml:space="preserve"> secretary is made on the recommendation of the </w:t>
      </w:r>
      <w:r w:rsidR="00755AD4">
        <w:rPr>
          <w:highlight w:val="yellow"/>
          <w:lang w:val="en-GB"/>
        </w:rPr>
        <w:t xml:space="preserve">[Title of </w:t>
      </w:r>
      <w:r w:rsidR="00D51924">
        <w:rPr>
          <w:highlight w:val="yellow"/>
          <w:lang w:val="en-GB"/>
        </w:rPr>
        <w:t>Organisation</w:t>
      </w:r>
      <w:r w:rsidR="00755AD4">
        <w:rPr>
          <w:highlight w:val="yellow"/>
          <w:lang w:val="en-GB"/>
        </w:rPr>
        <w:t xml:space="preserve"> Head]</w:t>
      </w:r>
      <w:r w:rsidRPr="0037597D">
        <w:rPr>
          <w:lang w:val="en-GB"/>
        </w:rPr>
        <w:t xml:space="preserve"> and must be approved by the board. The secretary is responsible for ensuring that board procedures are followed, that the applicable rules and regulations for the conduct of the affairs of the board are complied with and for all matters associated with the maintenance of the board or otherwise required for its efficient operation. </w:t>
      </w:r>
    </w:p>
    <w:p w14:paraId="4FEDA63F" w14:textId="056D23CA" w:rsidR="005365D1" w:rsidRDefault="005365D1" w:rsidP="005365D1">
      <w:pPr>
        <w:rPr>
          <w:lang w:val="en-GB"/>
        </w:rPr>
      </w:pPr>
      <w:r w:rsidRPr="0037597D">
        <w:rPr>
          <w:lang w:val="en-GB"/>
        </w:rPr>
        <w:t xml:space="preserve">All members, particularly the chair, have access to the advice and services of the secretary for the purposes of the board’s affairs and the </w:t>
      </w:r>
      <w:r w:rsidR="000D5293" w:rsidRPr="000D5293">
        <w:rPr>
          <w:lang w:val="en-GB"/>
        </w:rPr>
        <w:t>organisation</w:t>
      </w:r>
      <w:r w:rsidRPr="0037597D">
        <w:rPr>
          <w:lang w:val="en-GB"/>
        </w:rPr>
        <w:t xml:space="preserve">. </w:t>
      </w:r>
    </w:p>
    <w:p w14:paraId="47029D20" w14:textId="4A52BCED" w:rsidR="00B45367" w:rsidRDefault="00B45367">
      <w:pPr>
        <w:spacing w:after="160" w:line="259" w:lineRule="auto"/>
        <w:jc w:val="left"/>
        <w:rPr>
          <w:lang w:val="en-GB"/>
        </w:rPr>
      </w:pPr>
      <w:r>
        <w:rPr>
          <w:lang w:val="en-GB"/>
        </w:rPr>
        <w:br w:type="page"/>
      </w:r>
    </w:p>
    <w:p w14:paraId="5131DFEE" w14:textId="5F444740" w:rsidR="005365D1" w:rsidRPr="0037597D" w:rsidRDefault="00284D3A" w:rsidP="003040CC">
      <w:pPr>
        <w:pStyle w:val="Heading1"/>
      </w:pPr>
      <w:r>
        <w:lastRenderedPageBreak/>
        <w:t>R</w:t>
      </w:r>
      <w:r w:rsidRPr="0037597D">
        <w:t xml:space="preserve">elationship </w:t>
      </w:r>
      <w:r w:rsidR="005365D1" w:rsidRPr="0037597D">
        <w:t xml:space="preserve">Management </w:t>
      </w:r>
    </w:p>
    <w:p w14:paraId="01689132" w14:textId="3C31117E" w:rsidR="00755AD4" w:rsidRDefault="005365D1" w:rsidP="00F926DD">
      <w:pPr>
        <w:rPr>
          <w:lang w:val="en-GB"/>
        </w:rPr>
      </w:pPr>
      <w:r w:rsidRPr="0037597D">
        <w:rPr>
          <w:lang w:val="en-GB"/>
        </w:rPr>
        <w:t xml:space="preserve">The board will link the </w:t>
      </w:r>
      <w:r w:rsidR="00D51924">
        <w:rPr>
          <w:lang w:val="en-GB"/>
        </w:rPr>
        <w:t>organisation’s</w:t>
      </w:r>
      <w:r w:rsidRPr="0037597D">
        <w:rPr>
          <w:lang w:val="en-GB"/>
        </w:rPr>
        <w:t xml:space="preserve"> governance and management functions through the </w:t>
      </w:r>
      <w:r w:rsidR="00755AD4">
        <w:rPr>
          <w:highlight w:val="yellow"/>
          <w:lang w:val="en-GB"/>
        </w:rPr>
        <w:t xml:space="preserve">[Title of </w:t>
      </w:r>
      <w:r w:rsidR="00D51924">
        <w:rPr>
          <w:highlight w:val="yellow"/>
          <w:lang w:val="en-GB"/>
        </w:rPr>
        <w:t>Organisation</w:t>
      </w:r>
      <w:r w:rsidR="00755AD4">
        <w:rPr>
          <w:highlight w:val="yellow"/>
          <w:lang w:val="en-GB"/>
        </w:rPr>
        <w:t xml:space="preserve"> Head]</w:t>
      </w:r>
      <w:r w:rsidRPr="0037597D">
        <w:rPr>
          <w:lang w:val="en-GB"/>
        </w:rPr>
        <w:t xml:space="preserve">. All board authority conferred on management is delegated through the </w:t>
      </w:r>
      <w:r w:rsidR="00755AD4">
        <w:rPr>
          <w:highlight w:val="yellow"/>
          <w:lang w:val="en-GB"/>
        </w:rPr>
        <w:t xml:space="preserve">[Title of </w:t>
      </w:r>
      <w:r w:rsidR="00D51924">
        <w:rPr>
          <w:highlight w:val="yellow"/>
          <w:lang w:val="en-GB"/>
        </w:rPr>
        <w:t>Organisation</w:t>
      </w:r>
      <w:r w:rsidR="00755AD4">
        <w:rPr>
          <w:highlight w:val="yellow"/>
          <w:lang w:val="en-GB"/>
        </w:rPr>
        <w:t xml:space="preserve"> Head]</w:t>
      </w:r>
      <w:r w:rsidRPr="0037597D">
        <w:rPr>
          <w:lang w:val="en-GB"/>
        </w:rPr>
        <w:t xml:space="preserve"> so that the authority and accountability of management </w:t>
      </w:r>
      <w:r w:rsidR="00C67FFE">
        <w:rPr>
          <w:noProof/>
          <w:lang w:val="en-GB"/>
        </w:rPr>
        <w:t>are</w:t>
      </w:r>
      <w:r w:rsidRPr="0037597D">
        <w:rPr>
          <w:lang w:val="en-GB"/>
        </w:rPr>
        <w:t xml:space="preserve"> considered to be the authority and accountability of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so far as the board is concerned. </w:t>
      </w:r>
    </w:p>
    <w:p w14:paraId="2396D593" w14:textId="3992D10B" w:rsidR="005365D1" w:rsidRPr="0037597D" w:rsidRDefault="005365D1" w:rsidP="00F926DD">
      <w:pPr>
        <w:rPr>
          <w:lang w:val="en-GB"/>
        </w:rPr>
      </w:pPr>
      <w:r w:rsidRPr="0037597D">
        <w:rPr>
          <w:lang w:val="en-GB"/>
        </w:rPr>
        <w:t xml:space="preserve">The board must agree to the levels of </w:t>
      </w:r>
      <w:r w:rsidR="00755AD4" w:rsidRPr="00C67FFE">
        <w:rPr>
          <w:noProof/>
          <w:lang w:val="en-GB"/>
        </w:rPr>
        <w:t>sub</w:t>
      </w:r>
      <w:r w:rsidR="00C67FFE">
        <w:rPr>
          <w:noProof/>
          <w:lang w:val="en-GB"/>
        </w:rPr>
        <w:t>-</w:t>
      </w:r>
      <w:r w:rsidR="00755AD4" w:rsidRPr="00C67FFE">
        <w:rPr>
          <w:noProof/>
          <w:lang w:val="en-GB"/>
        </w:rPr>
        <w:t>delegation</w:t>
      </w:r>
      <w:r w:rsidRPr="0037597D">
        <w:rPr>
          <w:lang w:val="en-GB"/>
        </w:rPr>
        <w:t xml:space="preserve"> immediately below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The board will agree with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to achieve specific results directed towards the </w:t>
      </w:r>
      <w:r w:rsidR="004D0E5A">
        <w:rPr>
          <w:lang w:val="en-GB"/>
        </w:rPr>
        <w:t>organisation</w:t>
      </w:r>
      <w:r w:rsidRPr="0037597D">
        <w:rPr>
          <w:lang w:val="en-GB"/>
        </w:rPr>
        <w:t xml:space="preserve"> goals. This will usually take the form of an annual performance contract under which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authorised to make any decision and take any action within the management limitations, directed at achieving the </w:t>
      </w:r>
      <w:r w:rsidR="004D0E5A">
        <w:rPr>
          <w:lang w:val="en-GB"/>
        </w:rPr>
        <w:t>organisation</w:t>
      </w:r>
      <w:r w:rsidRPr="0037597D">
        <w:rPr>
          <w:lang w:val="en-GB"/>
        </w:rPr>
        <w:t xml:space="preserve"> goals. </w:t>
      </w:r>
    </w:p>
    <w:p w14:paraId="6C8C3AE6" w14:textId="1D6844B8" w:rsidR="005365D1" w:rsidRPr="0037597D" w:rsidRDefault="005365D1" w:rsidP="00F926DD">
      <w:pPr>
        <w:rPr>
          <w:lang w:val="en-GB"/>
        </w:rPr>
      </w:pPr>
      <w:r w:rsidRPr="0037597D">
        <w:rPr>
          <w:lang w:val="en-GB"/>
        </w:rPr>
        <w:t xml:space="preserve">Between board </w:t>
      </w:r>
      <w:r w:rsidRPr="00C67FFE">
        <w:rPr>
          <w:noProof/>
          <w:lang w:val="en-GB"/>
        </w:rPr>
        <w:t>meetings</w:t>
      </w:r>
      <w:r w:rsidR="00C67FFE">
        <w:rPr>
          <w:noProof/>
          <w:lang w:val="en-GB"/>
        </w:rPr>
        <w:t>,</w:t>
      </w:r>
      <w:r w:rsidRPr="0037597D">
        <w:rPr>
          <w:lang w:val="en-GB"/>
        </w:rPr>
        <w:t xml:space="preserve"> the chair maintains an informal link between the board and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expects to be kept informed by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on all important matters, and is available to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to provide counsel and advice where appropriate. Only decisions of the board acting as a body are binding on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Decisions or instructions of individual members, officers or committees should not be given to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and are not binding in any event except in those instances where specific authorisation is given by the board. </w:t>
      </w:r>
    </w:p>
    <w:p w14:paraId="5ABC6E5F" w14:textId="3E46871A" w:rsidR="005365D1" w:rsidRPr="0037597D" w:rsidRDefault="005365D1" w:rsidP="003040CC">
      <w:pPr>
        <w:pStyle w:val="Heading2"/>
        <w:rPr>
          <w:lang w:val="en-GB"/>
        </w:rPr>
      </w:pPr>
      <w:r w:rsidRPr="0037597D">
        <w:rPr>
          <w:lang w:val="en-GB"/>
        </w:rPr>
        <w:t xml:space="preserve">Accountability of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to </w:t>
      </w:r>
      <w:r w:rsidR="002C5734">
        <w:rPr>
          <w:lang w:val="en-GB"/>
        </w:rPr>
        <w:t>the B</w:t>
      </w:r>
      <w:r w:rsidRPr="0037597D">
        <w:rPr>
          <w:lang w:val="en-GB"/>
        </w:rPr>
        <w:t xml:space="preserve">oard </w:t>
      </w:r>
    </w:p>
    <w:p w14:paraId="09E30875" w14:textId="297EB4ED" w:rsidR="005365D1" w:rsidRPr="0037597D" w:rsidRDefault="005365D1" w:rsidP="00F926DD">
      <w:pPr>
        <w:rPr>
          <w:lang w:val="en-GB"/>
        </w:rPr>
      </w:pPr>
      <w:r w:rsidRPr="0037597D">
        <w:rPr>
          <w:lang w:val="en-GB"/>
        </w:rPr>
        <w:t xml:space="preserve">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accountable to the board for the achievement of the </w:t>
      </w:r>
      <w:r w:rsidR="004D0E5A">
        <w:rPr>
          <w:lang w:val="en-GB"/>
        </w:rPr>
        <w:t>organisation</w:t>
      </w:r>
      <w:r w:rsidRPr="0037597D">
        <w:rPr>
          <w:lang w:val="en-GB"/>
        </w:rPr>
        <w:t xml:space="preserve"> goals and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accountable for the observance of the management limitations. At each of its </w:t>
      </w:r>
      <w:r w:rsidR="009F2A45">
        <w:rPr>
          <w:lang w:val="en-GB"/>
        </w:rPr>
        <w:t>periodic</w:t>
      </w:r>
      <w:r w:rsidRPr="0037597D">
        <w:rPr>
          <w:lang w:val="en-GB"/>
        </w:rPr>
        <w:t xml:space="preserve"> meetings the board should expect to receive from or through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w:t>
      </w:r>
    </w:p>
    <w:p w14:paraId="65C83117" w14:textId="77777777" w:rsidR="005365D1" w:rsidRPr="00B45367" w:rsidRDefault="00755AD4" w:rsidP="00755AD4">
      <w:pPr>
        <w:pStyle w:val="ListParagraph"/>
        <w:numPr>
          <w:ilvl w:val="0"/>
          <w:numId w:val="40"/>
        </w:numPr>
        <w:ind w:left="360"/>
        <w:contextualSpacing w:val="0"/>
        <w:rPr>
          <w:sz w:val="18"/>
          <w:szCs w:val="18"/>
          <w:lang w:val="en-GB"/>
        </w:rPr>
      </w:pPr>
      <w:r w:rsidRPr="00B45367">
        <w:rPr>
          <w:sz w:val="18"/>
          <w:szCs w:val="18"/>
          <w:lang w:val="en-GB"/>
        </w:rPr>
        <w:t>T</w:t>
      </w:r>
      <w:r w:rsidR="005365D1" w:rsidRPr="00B45367">
        <w:rPr>
          <w:sz w:val="18"/>
          <w:szCs w:val="18"/>
          <w:lang w:val="en-GB"/>
        </w:rPr>
        <w:t xml:space="preserve">he operational and other reports and proposals referred to above </w:t>
      </w:r>
    </w:p>
    <w:p w14:paraId="4C102F39" w14:textId="1EFEC548" w:rsidR="005365D1" w:rsidRPr="00B45367" w:rsidRDefault="00755AD4" w:rsidP="00755AD4">
      <w:pPr>
        <w:pStyle w:val="ListParagraph"/>
        <w:numPr>
          <w:ilvl w:val="0"/>
          <w:numId w:val="40"/>
        </w:numPr>
        <w:ind w:left="360"/>
        <w:contextualSpacing w:val="0"/>
        <w:rPr>
          <w:sz w:val="18"/>
          <w:szCs w:val="18"/>
          <w:lang w:val="en-GB"/>
        </w:rPr>
      </w:pPr>
      <w:r w:rsidRPr="00B45367">
        <w:rPr>
          <w:sz w:val="18"/>
          <w:szCs w:val="18"/>
          <w:lang w:val="en-GB"/>
        </w:rPr>
        <w:t>S</w:t>
      </w:r>
      <w:r w:rsidR="005365D1" w:rsidRPr="00B45367">
        <w:rPr>
          <w:sz w:val="18"/>
          <w:szCs w:val="18"/>
          <w:lang w:val="en-GB"/>
        </w:rPr>
        <w:t xml:space="preserve">uch assurances as the board </w:t>
      </w:r>
      <w:r w:rsidR="005365D1" w:rsidRPr="00B45367">
        <w:rPr>
          <w:noProof/>
          <w:sz w:val="18"/>
          <w:szCs w:val="18"/>
          <w:lang w:val="en-GB"/>
        </w:rPr>
        <w:t>consider</w:t>
      </w:r>
      <w:r w:rsidR="005365D1" w:rsidRPr="00B45367">
        <w:rPr>
          <w:sz w:val="18"/>
          <w:szCs w:val="18"/>
          <w:lang w:val="en-GB"/>
        </w:rPr>
        <w:t xml:space="preserve"> necessary to confirm that the management limitations are being observed. </w:t>
      </w:r>
    </w:p>
    <w:p w14:paraId="23F07ED1" w14:textId="77777777" w:rsidR="005365D1" w:rsidRPr="0037597D" w:rsidRDefault="005365D1" w:rsidP="005365D1">
      <w:pPr>
        <w:rPr>
          <w:b/>
          <w:lang w:val="en-GB"/>
        </w:rPr>
      </w:pPr>
      <w:r w:rsidRPr="0037597D">
        <w:rPr>
          <w:b/>
          <w:lang w:val="en-GB"/>
        </w:rPr>
        <w:t xml:space="preserve">Management limitations </w:t>
      </w:r>
    </w:p>
    <w:p w14:paraId="5C3DDAFC" w14:textId="07720EEE" w:rsidR="00755AD4" w:rsidRDefault="005365D1" w:rsidP="005365D1">
      <w:pPr>
        <w:rPr>
          <w:lang w:val="en-GB"/>
        </w:rPr>
      </w:pPr>
      <w:r w:rsidRPr="0037597D">
        <w:rPr>
          <w:lang w:val="en-GB"/>
        </w:rPr>
        <w:t xml:space="preserve">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act within all specific authorities delegated to him or her by the board</w:t>
      </w:r>
      <w:r w:rsidR="009F2A45">
        <w:rPr>
          <w:lang w:val="en-GB"/>
        </w:rPr>
        <w:t xml:space="preserve"> as described in the </w:t>
      </w:r>
      <w:r w:rsidR="009F2A45" w:rsidRPr="00F926DD">
        <w:rPr>
          <w:highlight w:val="yellow"/>
          <w:lang w:val="en-GB"/>
        </w:rPr>
        <w:t>[</w:t>
      </w:r>
      <w:r w:rsidR="00D51924">
        <w:rPr>
          <w:highlight w:val="yellow"/>
          <w:lang w:val="en-GB"/>
        </w:rPr>
        <w:t xml:space="preserve">Organisation </w:t>
      </w:r>
      <w:r w:rsidR="009F2A45" w:rsidRPr="00F926DD">
        <w:rPr>
          <w:highlight w:val="yellow"/>
          <w:lang w:val="en-GB"/>
        </w:rPr>
        <w:t>Name]</w:t>
      </w:r>
      <w:r w:rsidR="009F2A45">
        <w:rPr>
          <w:lang w:val="en-GB"/>
        </w:rPr>
        <w:t xml:space="preserve"> Delegation of Authority</w:t>
      </w:r>
      <w:r w:rsidRPr="0037597D">
        <w:rPr>
          <w:lang w:val="en-GB"/>
        </w:rPr>
        <w:t xml:space="preserve">. </w:t>
      </w:r>
    </w:p>
    <w:p w14:paraId="4C06E531" w14:textId="432BAAAE" w:rsidR="005365D1" w:rsidRPr="0037597D" w:rsidRDefault="005365D1" w:rsidP="00F926DD">
      <w:pPr>
        <w:rPr>
          <w:lang w:val="en-GB"/>
        </w:rPr>
      </w:pPr>
      <w:r w:rsidRPr="0037597D">
        <w:rPr>
          <w:lang w:val="en-GB"/>
        </w:rPr>
        <w:t xml:space="preserve">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not cause or permit any practice, activity or decision that is contrary to commonly accepted good business practice or professional ethics. In allocating the capital and resources of the </w:t>
      </w:r>
      <w:r w:rsidR="005D356B">
        <w:rPr>
          <w:lang w:val="en-GB"/>
        </w:rPr>
        <w:t>organisation</w:t>
      </w:r>
      <w:r w:rsidRPr="0037597D">
        <w:rPr>
          <w:lang w:val="en-GB"/>
        </w:rPr>
        <w:t xml:space="preserve">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adhere to the </w:t>
      </w:r>
      <w:r w:rsidR="005D356B">
        <w:rPr>
          <w:lang w:val="en-GB"/>
        </w:rPr>
        <w:t>organisation</w:t>
      </w:r>
      <w:r w:rsidRPr="0037597D">
        <w:rPr>
          <w:lang w:val="en-GB"/>
        </w:rPr>
        <w:t xml:space="preserve"> goals.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not cause or permit any action without </w:t>
      </w:r>
      <w:proofErr w:type="gramStart"/>
      <w:r w:rsidRPr="0037597D">
        <w:rPr>
          <w:lang w:val="en-GB"/>
        </w:rPr>
        <w:t>taking into account</w:t>
      </w:r>
      <w:proofErr w:type="gramEnd"/>
      <w:r w:rsidRPr="0037597D">
        <w:rPr>
          <w:lang w:val="en-GB"/>
        </w:rPr>
        <w:t xml:space="preserve"> the health, safety environmental and political consequences and their effect on long-term shareholder value. </w:t>
      </w:r>
    </w:p>
    <w:p w14:paraId="3F935501" w14:textId="2CC5385A" w:rsidR="005365D1" w:rsidRPr="0037597D" w:rsidRDefault="005365D1" w:rsidP="00F926DD">
      <w:pPr>
        <w:rPr>
          <w:lang w:val="en-GB"/>
        </w:rPr>
      </w:pPr>
      <w:r w:rsidRPr="0037597D">
        <w:rPr>
          <w:lang w:val="en-GB"/>
        </w:rPr>
        <w:t xml:space="preserve">In financing the </w:t>
      </w:r>
      <w:r w:rsidR="004D0E5A">
        <w:rPr>
          <w:lang w:val="en-GB"/>
        </w:rPr>
        <w:t>organisation</w:t>
      </w:r>
      <w:r w:rsidRPr="0037597D">
        <w:rPr>
          <w:lang w:val="en-GB"/>
        </w:rPr>
        <w:t xml:space="preserve">, 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not cause or permit any action that is likely to result in the </w:t>
      </w:r>
      <w:r w:rsidR="004D0E5A">
        <w:rPr>
          <w:lang w:val="en-GB"/>
        </w:rPr>
        <w:t>organisation</w:t>
      </w:r>
      <w:r w:rsidRPr="0037597D">
        <w:rPr>
          <w:lang w:val="en-GB"/>
        </w:rPr>
        <w:t xml:space="preserve"> becoming </w:t>
      </w:r>
      <w:r w:rsidR="009F2A45">
        <w:rPr>
          <w:lang w:val="en-GB"/>
        </w:rPr>
        <w:t>exposed to any embarrassment/adverse attention due to its financial disclosures</w:t>
      </w:r>
      <w:r w:rsidRPr="0037597D">
        <w:rPr>
          <w:lang w:val="en-GB"/>
        </w:rPr>
        <w:t xml:space="preserve">. The </w:t>
      </w:r>
      <w:r w:rsidR="000D5293" w:rsidRPr="000D5293">
        <w:rPr>
          <w:lang w:val="en-GB"/>
        </w:rPr>
        <w:t xml:space="preserve">reputation of the organisation is </w:t>
      </w:r>
      <w:r w:rsidRPr="000D5293">
        <w:rPr>
          <w:lang w:val="en-GB"/>
        </w:rPr>
        <w:t>expected</w:t>
      </w:r>
      <w:r w:rsidRPr="0037597D">
        <w:rPr>
          <w:lang w:val="en-GB"/>
        </w:rPr>
        <w:t xml:space="preserve"> to be adequately maintained and protected, and not unnecessarily placed at risk. In particular, the </w:t>
      </w:r>
      <w:r w:rsidR="004D0E5A">
        <w:rPr>
          <w:lang w:val="en-GB"/>
        </w:rPr>
        <w:t>organisation</w:t>
      </w:r>
      <w:r w:rsidRPr="0037597D">
        <w:rPr>
          <w:lang w:val="en-GB"/>
        </w:rPr>
        <w:t xml:space="preserve"> must be operated with a comprehensive system of internal control, and assets or funds must not be received, processed or disbursed without controls that, as a minimum, are sufficient to meet standards acceptable to the </w:t>
      </w:r>
      <w:r w:rsidR="004D0E5A">
        <w:rPr>
          <w:lang w:val="en-GB"/>
        </w:rPr>
        <w:t>organisation’s</w:t>
      </w:r>
      <w:r w:rsidRPr="0037597D">
        <w:rPr>
          <w:lang w:val="en-GB"/>
        </w:rPr>
        <w:t xml:space="preserve"> external auditors. </w:t>
      </w:r>
    </w:p>
    <w:p w14:paraId="76ACCB89" w14:textId="2B6779FD" w:rsidR="002C3B1D" w:rsidRPr="006C427E" w:rsidRDefault="005365D1" w:rsidP="006C427E">
      <w:pPr>
        <w:rPr>
          <w:lang w:val="en-GB"/>
        </w:rPr>
      </w:pPr>
      <w:r w:rsidRPr="0037597D">
        <w:rPr>
          <w:lang w:val="en-GB"/>
        </w:rPr>
        <w:t xml:space="preserve">The </w:t>
      </w:r>
      <w:r w:rsidR="00755AD4">
        <w:rPr>
          <w:highlight w:val="yellow"/>
          <w:lang w:val="en-GB"/>
        </w:rPr>
        <w:t xml:space="preserve">[Title of </w:t>
      </w:r>
      <w:r w:rsidR="00D51924">
        <w:rPr>
          <w:highlight w:val="yellow"/>
          <w:lang w:val="en-GB"/>
        </w:rPr>
        <w:t xml:space="preserve">Organisation </w:t>
      </w:r>
      <w:r w:rsidR="00755AD4">
        <w:rPr>
          <w:highlight w:val="yellow"/>
          <w:lang w:val="en-GB"/>
        </w:rPr>
        <w:t>Head]</w:t>
      </w:r>
      <w:r w:rsidRPr="0037597D">
        <w:rPr>
          <w:lang w:val="en-GB"/>
        </w:rPr>
        <w:t xml:space="preserve"> is expected to not permit employees and other parties working for the </w:t>
      </w:r>
      <w:r w:rsidR="005D356B">
        <w:rPr>
          <w:lang w:val="en-GB"/>
        </w:rPr>
        <w:t>organisation</w:t>
      </w:r>
      <w:r w:rsidRPr="0037597D">
        <w:rPr>
          <w:lang w:val="en-GB"/>
        </w:rPr>
        <w:t xml:space="preserve"> to be subjected to treatment or conditions that are undignified, inequitable, unfair or unsafe.</w:t>
      </w:r>
    </w:p>
    <w:sectPr w:rsidR="002C3B1D" w:rsidRPr="006C427E" w:rsidSect="00D16974">
      <w:headerReference w:type="default" r:id="rId8"/>
      <w:footerReference w:type="default" r:id="rId9"/>
      <w:pgSz w:w="11909" w:h="16834" w:code="9"/>
      <w:pgMar w:top="2633" w:right="1440" w:bottom="1440" w:left="1247" w:header="720" w:footer="5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5203F" w14:textId="77777777" w:rsidR="00BE0963" w:rsidRDefault="00BE0963" w:rsidP="00F33D0A">
      <w:r>
        <w:separator/>
      </w:r>
    </w:p>
  </w:endnote>
  <w:endnote w:type="continuationSeparator" w:id="0">
    <w:p w14:paraId="0BAF8E00" w14:textId="77777777" w:rsidR="00BE0963" w:rsidRDefault="00BE0963" w:rsidP="00F3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816F" w14:textId="2D37F967" w:rsidR="00482962" w:rsidRDefault="00482962" w:rsidP="00F33D0A">
    <w:pPr>
      <w:pStyle w:val="Footer"/>
    </w:pPr>
    <w:r w:rsidRPr="00752492">
      <w:t xml:space="preserve">Effective Date: </w:t>
    </w:r>
    <w:r w:rsidRPr="00F671AD">
      <w:rPr>
        <w:highlight w:val="yellow"/>
      </w:rPr>
      <w:t>[ENTER DATE]</w:t>
    </w:r>
    <w:r>
      <w:rPr>
        <w:noProof/>
      </w:rPr>
      <mc:AlternateContent>
        <mc:Choice Requires="wps">
          <w:drawing>
            <wp:anchor distT="0" distB="0" distL="114300" distR="114300" simplePos="0" relativeHeight="251665408" behindDoc="1" locked="0" layoutInCell="1" allowOverlap="1" wp14:anchorId="75EF70EA" wp14:editId="0C1F97E7">
              <wp:simplePos x="0" y="0"/>
              <wp:positionH relativeFrom="page">
                <wp:posOffset>18003</wp:posOffset>
              </wp:positionH>
              <wp:positionV relativeFrom="paragraph">
                <wp:posOffset>-15875</wp:posOffset>
              </wp:positionV>
              <wp:extent cx="7524750" cy="914378"/>
              <wp:effectExtent l="0" t="0" r="0" b="635"/>
              <wp:wrapNone/>
              <wp:docPr id="5" name="Rectangle 5"/>
              <wp:cNvGraphicFramePr/>
              <a:graphic xmlns:a="http://schemas.openxmlformats.org/drawingml/2006/main">
                <a:graphicData uri="http://schemas.microsoft.com/office/word/2010/wordprocessingShape">
                  <wps:wsp>
                    <wps:cNvSpPr/>
                    <wps:spPr>
                      <a:xfrm>
                        <a:off x="0" y="0"/>
                        <a:ext cx="7524750" cy="9143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03EE16" id="Rectangle 5" o:spid="_x0000_s1026" style="position:absolute;margin-left:1.4pt;margin-top:-1.25pt;width:592.5pt;height:1in;z-index:-2516510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" fillcolor="#f2f2f2 [3052]" stroked="f" strokeweight="1pt">
              <w10:wrap anchorx="page"/>
            </v:rect>
          </w:pict>
        </mc:Fallback>
      </mc:AlternateContent>
    </w:r>
    <w:r>
      <w:tab/>
    </w:r>
    <w:r>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805"/>
    </w:tblGrid>
    <w:tr w:rsidR="00482962" w:rsidRPr="00752492" w14:paraId="0055CE95" w14:textId="77777777" w:rsidTr="006A444D">
      <w:tc>
        <w:tcPr>
          <w:tcW w:w="4606" w:type="dxa"/>
        </w:tcPr>
        <w:p w14:paraId="083948E8" w14:textId="7BD361FD" w:rsidR="00482962" w:rsidRPr="00752492" w:rsidRDefault="00482962" w:rsidP="00F33D0A">
          <w:pPr>
            <w:pStyle w:val="Footer"/>
          </w:pPr>
        </w:p>
      </w:tc>
      <w:tc>
        <w:tcPr>
          <w:tcW w:w="4606" w:type="dxa"/>
        </w:tcPr>
        <w:p w14:paraId="18AEADFF" w14:textId="77777777" w:rsidR="00482962" w:rsidRPr="00752492" w:rsidRDefault="00BE0963" w:rsidP="00F33D0A">
          <w:pPr>
            <w:pStyle w:val="Footer"/>
          </w:pPr>
          <w:sdt>
            <w:sdtPr>
              <w:id w:val="2002616373"/>
              <w:docPartObj>
                <w:docPartGallery w:val="Page Numbers (Bottom of Page)"/>
                <w:docPartUnique/>
              </w:docPartObj>
            </w:sdtPr>
            <w:sdtEndPr>
              <w:rPr>
                <w:noProof/>
              </w:rPr>
            </w:sdtEndPr>
            <w:sdtContent>
              <w:r w:rsidR="00482962" w:rsidRPr="00752492">
                <w:fldChar w:fldCharType="begin"/>
              </w:r>
              <w:r w:rsidR="00482962" w:rsidRPr="00752492">
                <w:instrText xml:space="preserve"> PAGE   \* MERGEFORMAT </w:instrText>
              </w:r>
              <w:r w:rsidR="00482962" w:rsidRPr="00752492">
                <w:fldChar w:fldCharType="separate"/>
              </w:r>
              <w:r w:rsidR="00482962">
                <w:rPr>
                  <w:noProof/>
                </w:rPr>
                <w:t>9</w:t>
              </w:r>
              <w:r w:rsidR="00482962" w:rsidRPr="00752492">
                <w:rPr>
                  <w:noProof/>
                </w:rPr>
                <w:fldChar w:fldCharType="end"/>
              </w:r>
            </w:sdtContent>
          </w:sdt>
          <w:r w:rsidR="00482962" w:rsidRPr="00752492">
            <w:rPr>
              <w:noProof/>
            </w:rPr>
            <w:tab/>
          </w:r>
        </w:p>
      </w:tc>
    </w:tr>
  </w:tbl>
  <w:p w14:paraId="76E2CD6B" w14:textId="77777777" w:rsidR="00482962" w:rsidRDefault="00482962" w:rsidP="00F3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76A5" w14:textId="77777777" w:rsidR="00BE0963" w:rsidRDefault="00BE0963" w:rsidP="00F33D0A">
      <w:r>
        <w:separator/>
      </w:r>
    </w:p>
  </w:footnote>
  <w:footnote w:type="continuationSeparator" w:id="0">
    <w:p w14:paraId="4AE97A0B" w14:textId="77777777" w:rsidR="00BE0963" w:rsidRDefault="00BE0963" w:rsidP="00F3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A5CA3" w14:textId="743770F5" w:rsidR="00482962" w:rsidRDefault="00482962" w:rsidP="007E26CC">
    <w:pPr>
      <w:pStyle w:val="Header"/>
      <w:rPr>
        <w:noProof/>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DADEC12" wp14:editId="044638A6">
              <wp:simplePos x="0" y="0"/>
              <wp:positionH relativeFrom="margin">
                <wp:align>right</wp:align>
              </wp:positionH>
              <wp:positionV relativeFrom="paragraph">
                <wp:posOffset>-148014</wp:posOffset>
              </wp:positionV>
              <wp:extent cx="795655" cy="784225"/>
              <wp:effectExtent l="0" t="0" r="23495" b="15875"/>
              <wp:wrapNone/>
              <wp:docPr id="6" name="Rectangle: Rounded Corners 6"/>
              <wp:cNvGraphicFramePr/>
              <a:graphic xmlns:a="http://schemas.openxmlformats.org/drawingml/2006/main">
                <a:graphicData uri="http://schemas.microsoft.com/office/word/2010/wordprocessingShape">
                  <wps:wsp>
                    <wps:cNvSpPr/>
                    <wps:spPr>
                      <a:xfrm>
                        <a:off x="0" y="0"/>
                        <a:ext cx="795655" cy="784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089BB88" w14:textId="77777777" w:rsidR="00482962" w:rsidRPr="006E5630" w:rsidRDefault="00482962" w:rsidP="007E26CC">
                          <w:pPr>
                            <w:spacing w:after="0"/>
                            <w:jc w:val="center"/>
                            <w:rPr>
                              <w:sz w:val="16"/>
                              <w:szCs w:val="16"/>
                            </w:rPr>
                          </w:pPr>
                          <w:r w:rsidRPr="006E5630">
                            <w:rPr>
                              <w:sz w:val="16"/>
                              <w:szCs w:val="16"/>
                            </w:rPr>
                            <w:t>Insert</w:t>
                          </w:r>
                        </w:p>
                        <w:p w14:paraId="0EEC14BF" w14:textId="09239C83" w:rsidR="00482962" w:rsidRPr="006E5630" w:rsidRDefault="00482962" w:rsidP="007E26CC">
                          <w:pPr>
                            <w:spacing w:after="0"/>
                            <w:jc w:val="center"/>
                            <w:rPr>
                              <w:sz w:val="16"/>
                              <w:szCs w:val="16"/>
                            </w:rPr>
                          </w:pPr>
                          <w:proofErr w:type="spellStart"/>
                          <w:r w:rsidRPr="006E5630">
                            <w:rPr>
                              <w:sz w:val="16"/>
                              <w:szCs w:val="16"/>
                            </w:rPr>
                            <w:t>Organisation</w:t>
                          </w:r>
                          <w:proofErr w:type="spellEnd"/>
                        </w:p>
                        <w:p w14:paraId="11E489AE" w14:textId="77777777" w:rsidR="00482962" w:rsidRPr="006E5630" w:rsidRDefault="00482962" w:rsidP="007E26CC">
                          <w:pPr>
                            <w:spacing w:after="0"/>
                            <w:jc w:val="center"/>
                            <w:rPr>
                              <w:sz w:val="16"/>
                              <w:szCs w:val="16"/>
                            </w:rPr>
                          </w:pPr>
                          <w:r w:rsidRPr="006E5630">
                            <w:rPr>
                              <w:sz w:val="16"/>
                              <w:szCs w:val="1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ADEC12" id="Rectangle: Rounded Corners 6" o:spid="_x0000_s1027" style="position:absolute;left:0;text-align:left;margin-left:11.45pt;margin-top:-11.65pt;width:62.65pt;height:61.7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" fillcolor="white [3201]" strokecolor="#70ad47 [3209]" strokeweight="1pt">
              <v:stroke joinstyle="miter"/>
              <v:textbox>
                <w:txbxContent>
                  <w:p w14:paraId="1089BB88" w14:textId="77777777" w:rsidR="00482962" w:rsidRPr="006E5630" w:rsidRDefault="00482962" w:rsidP="007E26CC">
                    <w:pPr>
                      <w:spacing w:after="0"/>
                      <w:jc w:val="center"/>
                      <w:rPr>
                        <w:sz w:val="16"/>
                        <w:szCs w:val="16"/>
                      </w:rPr>
                    </w:pPr>
                    <w:r w:rsidRPr="006E5630">
                      <w:rPr>
                        <w:sz w:val="16"/>
                        <w:szCs w:val="16"/>
                      </w:rPr>
                      <w:t>Insert</w:t>
                    </w:r>
                  </w:p>
                  <w:p w14:paraId="0EEC14BF" w14:textId="09239C83" w:rsidR="00482962" w:rsidRPr="006E5630" w:rsidRDefault="00482962" w:rsidP="007E26CC">
                    <w:pPr>
                      <w:spacing w:after="0"/>
                      <w:jc w:val="center"/>
                      <w:rPr>
                        <w:sz w:val="16"/>
                        <w:szCs w:val="16"/>
                      </w:rPr>
                    </w:pPr>
                    <w:proofErr w:type="spellStart"/>
                    <w:r w:rsidRPr="006E5630">
                      <w:rPr>
                        <w:sz w:val="16"/>
                        <w:szCs w:val="16"/>
                      </w:rPr>
                      <w:t>Organisation</w:t>
                    </w:r>
                    <w:proofErr w:type="spellEnd"/>
                  </w:p>
                  <w:p w14:paraId="11E489AE" w14:textId="77777777" w:rsidR="00482962" w:rsidRPr="006E5630" w:rsidRDefault="00482962" w:rsidP="007E26CC">
                    <w:pPr>
                      <w:spacing w:after="0"/>
                      <w:jc w:val="center"/>
                      <w:rPr>
                        <w:sz w:val="16"/>
                        <w:szCs w:val="16"/>
                      </w:rPr>
                    </w:pPr>
                    <w:r w:rsidRPr="006E5630">
                      <w:rPr>
                        <w:sz w:val="16"/>
                        <w:szCs w:val="16"/>
                      </w:rPr>
                      <w:t>Logo</w:t>
                    </w:r>
                  </w:p>
                </w:txbxContent>
              </v:textbox>
              <w10:wrap anchorx="margin"/>
            </v:roundrect>
          </w:pict>
        </mc:Fallback>
      </mc:AlternateContent>
    </w:r>
    <w:r>
      <w:rPr>
        <w:noProof/>
      </w:rPr>
      <mc:AlternateContent>
        <mc:Choice Requires="wps">
          <w:drawing>
            <wp:anchor distT="0" distB="0" distL="114300" distR="114300" simplePos="0" relativeHeight="251667456" behindDoc="1" locked="0" layoutInCell="1" allowOverlap="1" wp14:anchorId="14F7DE12" wp14:editId="040F2100">
              <wp:simplePos x="0" y="0"/>
              <wp:positionH relativeFrom="page">
                <wp:align>right</wp:align>
              </wp:positionH>
              <wp:positionV relativeFrom="paragraph">
                <wp:posOffset>-450376</wp:posOffset>
              </wp:positionV>
              <wp:extent cx="7524750" cy="1424940"/>
              <wp:effectExtent l="0" t="0" r="0" b="3810"/>
              <wp:wrapNone/>
              <wp:docPr id="3" name="Rectangle 3"/>
              <wp:cNvGraphicFramePr/>
              <a:graphic xmlns:a="http://schemas.openxmlformats.org/drawingml/2006/main">
                <a:graphicData uri="http://schemas.microsoft.com/office/word/2010/wordprocessingShape">
                  <wps:wsp>
                    <wps:cNvSpPr/>
                    <wps:spPr>
                      <a:xfrm>
                        <a:off x="0" y="0"/>
                        <a:ext cx="7524750" cy="14249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A5455" id="Rectangle 3" o:spid="_x0000_s1026" style="position:absolute;margin-left:541.3pt;margin-top:-35.45pt;width:592.5pt;height:112.2pt;z-index:-25164902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" fillcolor="#f2f2f2 [3052]" stroked="f" strokeweight="1pt">
              <w10:wrap anchorx="page"/>
            </v:rect>
          </w:pict>
        </mc:Fallback>
      </mc:AlternateContent>
    </w:r>
    <w:r w:rsidRPr="00913591">
      <w:rPr>
        <w:noProof/>
        <w:highlight w:val="yellow"/>
      </w:rPr>
      <w:t>[</w:t>
    </w:r>
    <w:r>
      <w:rPr>
        <w:noProof/>
        <w:highlight w:val="yellow"/>
      </w:rPr>
      <w:t>ORGANISATION</w:t>
    </w:r>
    <w:r w:rsidRPr="00913591">
      <w:rPr>
        <w:noProof/>
        <w:highlight w:val="yellow"/>
      </w:rPr>
      <w:t xml:space="preserve"> NAME]</w:t>
    </w:r>
  </w:p>
  <w:p w14:paraId="3530B23B" w14:textId="7DFAEA94" w:rsidR="00482962" w:rsidRDefault="00482962" w:rsidP="007E26CC">
    <w:pPr>
      <w:pStyle w:val="Title"/>
    </w:pPr>
    <w:r>
      <w:rPr>
        <w:noProof/>
      </w:rPr>
      <w:t>Board Mandate</w:t>
    </w:r>
  </w:p>
  <w:p w14:paraId="2832532F" w14:textId="77777777" w:rsidR="00482962" w:rsidRDefault="00482962" w:rsidP="007E26CC">
    <w:pPr>
      <w:pStyle w:val="Header"/>
    </w:pPr>
  </w:p>
  <w:p w14:paraId="0985053B" w14:textId="77777777" w:rsidR="00482962" w:rsidRDefault="00482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5932"/>
    <w:multiLevelType w:val="hybridMultilevel"/>
    <w:tmpl w:val="5AF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BF7F67"/>
    <w:multiLevelType w:val="hybridMultilevel"/>
    <w:tmpl w:val="BBC0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30800"/>
    <w:multiLevelType w:val="hybridMultilevel"/>
    <w:tmpl w:val="E9E6B68C"/>
    <w:lvl w:ilvl="0" w:tplc="1AEA06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D0ED7"/>
    <w:multiLevelType w:val="hybridMultilevel"/>
    <w:tmpl w:val="DC6E006C"/>
    <w:lvl w:ilvl="0" w:tplc="08090001">
      <w:start w:val="1"/>
      <w:numFmt w:val="bullet"/>
      <w:lvlText w:val=""/>
      <w:lvlJc w:val="left"/>
      <w:pPr>
        <w:ind w:left="3780" w:hanging="360"/>
      </w:pPr>
      <w:rPr>
        <w:rFonts w:ascii="Symbol" w:hAnsi="Symbol" w:hint="default"/>
      </w:rPr>
    </w:lvl>
    <w:lvl w:ilvl="1" w:tplc="08090003" w:tentative="1">
      <w:start w:val="1"/>
      <w:numFmt w:val="bullet"/>
      <w:lvlText w:val="o"/>
      <w:lvlJc w:val="left"/>
      <w:pPr>
        <w:ind w:left="4500" w:hanging="360"/>
      </w:pPr>
      <w:rPr>
        <w:rFonts w:ascii="Courier New" w:hAnsi="Courier New" w:cs="Courier New" w:hint="default"/>
      </w:rPr>
    </w:lvl>
    <w:lvl w:ilvl="2" w:tplc="08090005" w:tentative="1">
      <w:start w:val="1"/>
      <w:numFmt w:val="bullet"/>
      <w:lvlText w:val=""/>
      <w:lvlJc w:val="left"/>
      <w:pPr>
        <w:ind w:left="5220" w:hanging="360"/>
      </w:pPr>
      <w:rPr>
        <w:rFonts w:ascii="Wingdings" w:hAnsi="Wingdings" w:hint="default"/>
      </w:rPr>
    </w:lvl>
    <w:lvl w:ilvl="3" w:tplc="08090001" w:tentative="1">
      <w:start w:val="1"/>
      <w:numFmt w:val="bullet"/>
      <w:lvlText w:val=""/>
      <w:lvlJc w:val="left"/>
      <w:pPr>
        <w:ind w:left="5940" w:hanging="360"/>
      </w:pPr>
      <w:rPr>
        <w:rFonts w:ascii="Symbol" w:hAnsi="Symbol" w:hint="default"/>
      </w:rPr>
    </w:lvl>
    <w:lvl w:ilvl="4" w:tplc="08090003" w:tentative="1">
      <w:start w:val="1"/>
      <w:numFmt w:val="bullet"/>
      <w:lvlText w:val="o"/>
      <w:lvlJc w:val="left"/>
      <w:pPr>
        <w:ind w:left="6660" w:hanging="360"/>
      </w:pPr>
      <w:rPr>
        <w:rFonts w:ascii="Courier New" w:hAnsi="Courier New" w:cs="Courier New" w:hint="default"/>
      </w:rPr>
    </w:lvl>
    <w:lvl w:ilvl="5" w:tplc="08090005" w:tentative="1">
      <w:start w:val="1"/>
      <w:numFmt w:val="bullet"/>
      <w:lvlText w:val=""/>
      <w:lvlJc w:val="left"/>
      <w:pPr>
        <w:ind w:left="7380" w:hanging="360"/>
      </w:pPr>
      <w:rPr>
        <w:rFonts w:ascii="Wingdings" w:hAnsi="Wingdings" w:hint="default"/>
      </w:rPr>
    </w:lvl>
    <w:lvl w:ilvl="6" w:tplc="08090001" w:tentative="1">
      <w:start w:val="1"/>
      <w:numFmt w:val="bullet"/>
      <w:lvlText w:val=""/>
      <w:lvlJc w:val="left"/>
      <w:pPr>
        <w:ind w:left="8100" w:hanging="360"/>
      </w:pPr>
      <w:rPr>
        <w:rFonts w:ascii="Symbol" w:hAnsi="Symbol" w:hint="default"/>
      </w:rPr>
    </w:lvl>
    <w:lvl w:ilvl="7" w:tplc="08090003" w:tentative="1">
      <w:start w:val="1"/>
      <w:numFmt w:val="bullet"/>
      <w:lvlText w:val="o"/>
      <w:lvlJc w:val="left"/>
      <w:pPr>
        <w:ind w:left="8820" w:hanging="360"/>
      </w:pPr>
      <w:rPr>
        <w:rFonts w:ascii="Courier New" w:hAnsi="Courier New" w:cs="Courier New" w:hint="default"/>
      </w:rPr>
    </w:lvl>
    <w:lvl w:ilvl="8" w:tplc="08090005" w:tentative="1">
      <w:start w:val="1"/>
      <w:numFmt w:val="bullet"/>
      <w:lvlText w:val=""/>
      <w:lvlJc w:val="left"/>
      <w:pPr>
        <w:ind w:left="9540" w:hanging="360"/>
      </w:pPr>
      <w:rPr>
        <w:rFonts w:ascii="Wingdings" w:hAnsi="Wingdings" w:hint="default"/>
      </w:rPr>
    </w:lvl>
  </w:abstractNum>
  <w:abstractNum w:abstractNumId="5" w15:restartNumberingAfterBreak="0">
    <w:nsid w:val="11ED5EF9"/>
    <w:multiLevelType w:val="hybridMultilevel"/>
    <w:tmpl w:val="629ED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65427"/>
    <w:multiLevelType w:val="hybridMultilevel"/>
    <w:tmpl w:val="FE7C637C"/>
    <w:lvl w:ilvl="0" w:tplc="08090017">
      <w:start w:val="1"/>
      <w:numFmt w:val="lowerLetter"/>
      <w:pStyle w:val="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D65E3"/>
    <w:multiLevelType w:val="multilevel"/>
    <w:tmpl w:val="E4EE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ED1AE0"/>
    <w:multiLevelType w:val="hybridMultilevel"/>
    <w:tmpl w:val="6F5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50339"/>
    <w:multiLevelType w:val="hybridMultilevel"/>
    <w:tmpl w:val="89AA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C0541"/>
    <w:multiLevelType w:val="hybridMultilevel"/>
    <w:tmpl w:val="675C917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819C3"/>
    <w:multiLevelType w:val="hybridMultilevel"/>
    <w:tmpl w:val="F622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50314A"/>
    <w:multiLevelType w:val="hybridMultilevel"/>
    <w:tmpl w:val="41664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1E17915"/>
    <w:multiLevelType w:val="hybridMultilevel"/>
    <w:tmpl w:val="BCA20F00"/>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473797F"/>
    <w:multiLevelType w:val="hybridMultilevel"/>
    <w:tmpl w:val="ABC08C0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A2F42"/>
    <w:multiLevelType w:val="hybridMultilevel"/>
    <w:tmpl w:val="83E43A9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396448"/>
    <w:multiLevelType w:val="hybridMultilevel"/>
    <w:tmpl w:val="E1922796"/>
    <w:lvl w:ilvl="0" w:tplc="04090013">
      <w:start w:val="1"/>
      <w:numFmt w:val="upperRoman"/>
      <w:lvlText w:val="%1."/>
      <w:lvlJc w:val="righ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7" w15:restartNumberingAfterBreak="0">
    <w:nsid w:val="28197D48"/>
    <w:multiLevelType w:val="hybridMultilevel"/>
    <w:tmpl w:val="E9B0C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623E73"/>
    <w:multiLevelType w:val="hybridMultilevel"/>
    <w:tmpl w:val="1D08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C7877"/>
    <w:multiLevelType w:val="hybridMultilevel"/>
    <w:tmpl w:val="653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10744"/>
    <w:multiLevelType w:val="hybridMultilevel"/>
    <w:tmpl w:val="FE28DB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5BC2F49"/>
    <w:multiLevelType w:val="hybridMultilevel"/>
    <w:tmpl w:val="62EA31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4C4774"/>
    <w:multiLevelType w:val="multilevel"/>
    <w:tmpl w:val="0409001D"/>
    <w:styleLink w:val="Style1"/>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57069C"/>
    <w:multiLevelType w:val="hybridMultilevel"/>
    <w:tmpl w:val="757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753B2"/>
    <w:multiLevelType w:val="singleLevel"/>
    <w:tmpl w:val="04090001"/>
    <w:lvl w:ilvl="0">
      <w:start w:val="1"/>
      <w:numFmt w:val="bullet"/>
      <w:lvlText w:val=""/>
      <w:lvlJc w:val="left"/>
      <w:pPr>
        <w:ind w:left="6120" w:hanging="360"/>
      </w:pPr>
      <w:rPr>
        <w:rFonts w:ascii="Symbol" w:hAnsi="Symbol" w:hint="default"/>
      </w:rPr>
    </w:lvl>
  </w:abstractNum>
  <w:abstractNum w:abstractNumId="25" w15:restartNumberingAfterBreak="0">
    <w:nsid w:val="3E661852"/>
    <w:multiLevelType w:val="hybridMultilevel"/>
    <w:tmpl w:val="8F1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A46F00"/>
    <w:multiLevelType w:val="hybridMultilevel"/>
    <w:tmpl w:val="75BAF8D2"/>
    <w:lvl w:ilvl="0" w:tplc="4F943CF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25C0B"/>
    <w:multiLevelType w:val="hybridMultilevel"/>
    <w:tmpl w:val="9D3A43FE"/>
    <w:lvl w:ilvl="0" w:tplc="04090017">
      <w:start w:val="1"/>
      <w:numFmt w:val="lowerLetter"/>
      <w:lvlText w:val="%1)"/>
      <w:lvlJc w:val="left"/>
      <w:pPr>
        <w:ind w:left="1152" w:hanging="360"/>
      </w:pPr>
      <w:rPr>
        <w:rFont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8" w15:restartNumberingAfterBreak="0">
    <w:nsid w:val="42740E03"/>
    <w:multiLevelType w:val="hybridMultilevel"/>
    <w:tmpl w:val="6EDE9F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3100AD"/>
    <w:multiLevelType w:val="hybridMultilevel"/>
    <w:tmpl w:val="1D887080"/>
    <w:lvl w:ilvl="0" w:tplc="08090001">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D74E9"/>
    <w:multiLevelType w:val="multilevel"/>
    <w:tmpl w:val="2DACAC8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EC0D8C"/>
    <w:multiLevelType w:val="multilevel"/>
    <w:tmpl w:val="0409001D"/>
    <w:numStyleLink w:val="Style1"/>
  </w:abstractNum>
  <w:abstractNum w:abstractNumId="32" w15:restartNumberingAfterBreak="0">
    <w:nsid w:val="5A1F11A1"/>
    <w:multiLevelType w:val="hybridMultilevel"/>
    <w:tmpl w:val="24DA3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A71E00"/>
    <w:multiLevelType w:val="hybridMultilevel"/>
    <w:tmpl w:val="11ECF4CA"/>
    <w:lvl w:ilvl="0" w:tplc="765E96C2">
      <w:start w:val="1"/>
      <w:numFmt w:val="upperRoman"/>
      <w:lvlText w:val="%1."/>
      <w:lvlJc w:val="righ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2D43317"/>
    <w:multiLevelType w:val="hybridMultilevel"/>
    <w:tmpl w:val="7C2E92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E6503"/>
    <w:multiLevelType w:val="hybridMultilevel"/>
    <w:tmpl w:val="DE34F6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6C050B"/>
    <w:multiLevelType w:val="hybridMultilevel"/>
    <w:tmpl w:val="58029B6A"/>
    <w:lvl w:ilvl="0" w:tplc="5CD0E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3637B"/>
    <w:multiLevelType w:val="hybridMultilevel"/>
    <w:tmpl w:val="85CC64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30E98"/>
    <w:multiLevelType w:val="hybridMultilevel"/>
    <w:tmpl w:val="2D0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205239"/>
    <w:multiLevelType w:val="hybridMultilevel"/>
    <w:tmpl w:val="4D30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A0698"/>
    <w:multiLevelType w:val="hybridMultilevel"/>
    <w:tmpl w:val="66D0B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4115FF"/>
    <w:multiLevelType w:val="hybridMultilevel"/>
    <w:tmpl w:val="2CE6007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15:restartNumberingAfterBreak="0">
    <w:nsid w:val="756875F5"/>
    <w:multiLevelType w:val="hybridMultilevel"/>
    <w:tmpl w:val="EEC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15A78"/>
    <w:multiLevelType w:val="hybridMultilevel"/>
    <w:tmpl w:val="F2C65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1027F0"/>
    <w:multiLevelType w:val="hybridMultilevel"/>
    <w:tmpl w:val="D540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42"/>
  </w:num>
  <w:num w:numId="4">
    <w:abstractNumId w:val="24"/>
  </w:num>
  <w:num w:numId="5">
    <w:abstractNumId w:val="17"/>
  </w:num>
  <w:num w:numId="6">
    <w:abstractNumId w:val="22"/>
  </w:num>
  <w:num w:numId="7">
    <w:abstractNumId w:val="31"/>
  </w:num>
  <w:num w:numId="8">
    <w:abstractNumId w:val="38"/>
  </w:num>
  <w:num w:numId="9">
    <w:abstractNumId w:val="1"/>
  </w:num>
  <w:num w:numId="10">
    <w:abstractNumId w:val="40"/>
  </w:num>
  <w:num w:numId="11">
    <w:abstractNumId w:val="33"/>
  </w:num>
  <w:num w:numId="12">
    <w:abstractNumId w:val="16"/>
  </w:num>
  <w:num w:numId="13">
    <w:abstractNumId w:val="32"/>
  </w:num>
  <w:num w:numId="14">
    <w:abstractNumId w:val="11"/>
  </w:num>
  <w:num w:numId="15">
    <w:abstractNumId w:val="41"/>
  </w:num>
  <w:num w:numId="16">
    <w:abstractNumId w:val="37"/>
  </w:num>
  <w:num w:numId="17">
    <w:abstractNumId w:val="34"/>
  </w:num>
  <w:num w:numId="18">
    <w:abstractNumId w:val="26"/>
  </w:num>
  <w:num w:numId="19">
    <w:abstractNumId w:val="9"/>
  </w:num>
  <w:num w:numId="20">
    <w:abstractNumId w:val="18"/>
  </w:num>
  <w:num w:numId="21">
    <w:abstractNumId w:val="39"/>
  </w:num>
  <w:num w:numId="22">
    <w:abstractNumId w:val="23"/>
  </w:num>
  <w:num w:numId="23">
    <w:abstractNumId w:val="44"/>
  </w:num>
  <w:num w:numId="24">
    <w:abstractNumId w:val="19"/>
  </w:num>
  <w:num w:numId="25">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6">
    <w:abstractNumId w:val="12"/>
  </w:num>
  <w:num w:numId="27">
    <w:abstractNumId w:val="43"/>
  </w:num>
  <w:num w:numId="28">
    <w:abstractNumId w:val="13"/>
  </w:num>
  <w:num w:numId="29">
    <w:abstractNumId w:val="15"/>
  </w:num>
  <w:num w:numId="30">
    <w:abstractNumId w:val="5"/>
  </w:num>
  <w:num w:numId="31">
    <w:abstractNumId w:val="28"/>
  </w:num>
  <w:num w:numId="32">
    <w:abstractNumId w:val="8"/>
  </w:num>
  <w:num w:numId="33">
    <w:abstractNumId w:val="29"/>
  </w:num>
  <w:num w:numId="34">
    <w:abstractNumId w:val="25"/>
  </w:num>
  <w:num w:numId="35">
    <w:abstractNumId w:val="4"/>
  </w:num>
  <w:num w:numId="36">
    <w:abstractNumId w:val="35"/>
  </w:num>
  <w:num w:numId="37">
    <w:abstractNumId w:val="14"/>
  </w:num>
  <w:num w:numId="38">
    <w:abstractNumId w:val="2"/>
  </w:num>
  <w:num w:numId="39">
    <w:abstractNumId w:val="10"/>
  </w:num>
  <w:num w:numId="40">
    <w:abstractNumId w:val="21"/>
  </w:num>
  <w:num w:numId="41">
    <w:abstractNumId w:val="36"/>
  </w:num>
  <w:num w:numId="42">
    <w:abstractNumId w:val="6"/>
  </w:num>
  <w:num w:numId="43">
    <w:abstractNumId w:val="3"/>
  </w:num>
  <w:num w:numId="44">
    <w:abstractNumId w:val="6"/>
  </w:num>
  <w:num w:numId="45">
    <w:abstractNumId w:val="3"/>
  </w:num>
  <w:num w:numId="46">
    <w:abstractNumId w:val="6"/>
  </w:num>
  <w:num w:numId="47">
    <w:abstractNumId w:val="29"/>
  </w:num>
  <w:num w:numId="48">
    <w:abstractNumId w:val="27"/>
  </w:num>
  <w:num w:numId="49">
    <w:abstractNumId w:val="7"/>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zMDMxMDE3MDQ0NTdV0lEKTi0uzszPAymwqAUAOGMsMiwAAAA="/>
  </w:docVars>
  <w:rsids>
    <w:rsidRoot w:val="00166A1D"/>
    <w:rsid w:val="00003462"/>
    <w:rsid w:val="00010CDF"/>
    <w:rsid w:val="00012E0D"/>
    <w:rsid w:val="000138D6"/>
    <w:rsid w:val="0002281E"/>
    <w:rsid w:val="00032026"/>
    <w:rsid w:val="00032F21"/>
    <w:rsid w:val="00041A83"/>
    <w:rsid w:val="00041EA0"/>
    <w:rsid w:val="000514E9"/>
    <w:rsid w:val="0005446E"/>
    <w:rsid w:val="000559D2"/>
    <w:rsid w:val="000607CC"/>
    <w:rsid w:val="0007237B"/>
    <w:rsid w:val="00072FDB"/>
    <w:rsid w:val="0007540E"/>
    <w:rsid w:val="00080BEE"/>
    <w:rsid w:val="0008182C"/>
    <w:rsid w:val="00083BE7"/>
    <w:rsid w:val="00086126"/>
    <w:rsid w:val="00087FB8"/>
    <w:rsid w:val="0009281F"/>
    <w:rsid w:val="00094242"/>
    <w:rsid w:val="0009555D"/>
    <w:rsid w:val="000A6B67"/>
    <w:rsid w:val="000A6E61"/>
    <w:rsid w:val="000A75FB"/>
    <w:rsid w:val="000B1B45"/>
    <w:rsid w:val="000B40C2"/>
    <w:rsid w:val="000D0BF0"/>
    <w:rsid w:val="000D5293"/>
    <w:rsid w:val="000D67C1"/>
    <w:rsid w:val="000E21BC"/>
    <w:rsid w:val="000E3769"/>
    <w:rsid w:val="000E3A8F"/>
    <w:rsid w:val="000E3DA3"/>
    <w:rsid w:val="000E5172"/>
    <w:rsid w:val="000F1F45"/>
    <w:rsid w:val="00105EE8"/>
    <w:rsid w:val="00106210"/>
    <w:rsid w:val="001111CA"/>
    <w:rsid w:val="00122481"/>
    <w:rsid w:val="00142D8D"/>
    <w:rsid w:val="00143B12"/>
    <w:rsid w:val="00143D9F"/>
    <w:rsid w:val="00151726"/>
    <w:rsid w:val="00155555"/>
    <w:rsid w:val="001559DC"/>
    <w:rsid w:val="001571F8"/>
    <w:rsid w:val="0016082F"/>
    <w:rsid w:val="001619A5"/>
    <w:rsid w:val="001647E0"/>
    <w:rsid w:val="001653D5"/>
    <w:rsid w:val="00166A1D"/>
    <w:rsid w:val="00167840"/>
    <w:rsid w:val="0017604A"/>
    <w:rsid w:val="0018231F"/>
    <w:rsid w:val="00182591"/>
    <w:rsid w:val="001842B0"/>
    <w:rsid w:val="00195366"/>
    <w:rsid w:val="00197602"/>
    <w:rsid w:val="001A1DCB"/>
    <w:rsid w:val="001A202C"/>
    <w:rsid w:val="001B27B5"/>
    <w:rsid w:val="001B2CE7"/>
    <w:rsid w:val="001B4B05"/>
    <w:rsid w:val="001D1592"/>
    <w:rsid w:val="001F0556"/>
    <w:rsid w:val="001F2F4C"/>
    <w:rsid w:val="001F3419"/>
    <w:rsid w:val="001F3C3E"/>
    <w:rsid w:val="001F4089"/>
    <w:rsid w:val="001F4568"/>
    <w:rsid w:val="00200625"/>
    <w:rsid w:val="00200AB2"/>
    <w:rsid w:val="0020137E"/>
    <w:rsid w:val="0020435B"/>
    <w:rsid w:val="00206037"/>
    <w:rsid w:val="00207947"/>
    <w:rsid w:val="0021034F"/>
    <w:rsid w:val="00210924"/>
    <w:rsid w:val="00211967"/>
    <w:rsid w:val="00212BC6"/>
    <w:rsid w:val="002238F3"/>
    <w:rsid w:val="00227FA6"/>
    <w:rsid w:val="002311ED"/>
    <w:rsid w:val="002341B1"/>
    <w:rsid w:val="00234AF2"/>
    <w:rsid w:val="00235060"/>
    <w:rsid w:val="00235C55"/>
    <w:rsid w:val="0023617F"/>
    <w:rsid w:val="00236E46"/>
    <w:rsid w:val="00244886"/>
    <w:rsid w:val="002457BA"/>
    <w:rsid w:val="00251421"/>
    <w:rsid w:val="002514F3"/>
    <w:rsid w:val="00255325"/>
    <w:rsid w:val="002645DC"/>
    <w:rsid w:val="00267201"/>
    <w:rsid w:val="00274F30"/>
    <w:rsid w:val="0028372B"/>
    <w:rsid w:val="00284D3A"/>
    <w:rsid w:val="0029171A"/>
    <w:rsid w:val="002A5BD7"/>
    <w:rsid w:val="002A5FFC"/>
    <w:rsid w:val="002B6AEC"/>
    <w:rsid w:val="002C3B1D"/>
    <w:rsid w:val="002C5734"/>
    <w:rsid w:val="002E0D06"/>
    <w:rsid w:val="002E4477"/>
    <w:rsid w:val="002F300A"/>
    <w:rsid w:val="002F45FC"/>
    <w:rsid w:val="002F46E0"/>
    <w:rsid w:val="002F4DA8"/>
    <w:rsid w:val="003040CC"/>
    <w:rsid w:val="0030494B"/>
    <w:rsid w:val="003125C3"/>
    <w:rsid w:val="0031429B"/>
    <w:rsid w:val="003150B3"/>
    <w:rsid w:val="00315E6F"/>
    <w:rsid w:val="00322B84"/>
    <w:rsid w:val="00335578"/>
    <w:rsid w:val="003362E2"/>
    <w:rsid w:val="00344394"/>
    <w:rsid w:val="003447B8"/>
    <w:rsid w:val="0035711E"/>
    <w:rsid w:val="00357FB3"/>
    <w:rsid w:val="00361413"/>
    <w:rsid w:val="0037375D"/>
    <w:rsid w:val="0037597D"/>
    <w:rsid w:val="00381FA3"/>
    <w:rsid w:val="00387FF1"/>
    <w:rsid w:val="00397A9C"/>
    <w:rsid w:val="003A172E"/>
    <w:rsid w:val="003A263E"/>
    <w:rsid w:val="003B154D"/>
    <w:rsid w:val="003B482F"/>
    <w:rsid w:val="003D15F5"/>
    <w:rsid w:val="003D2188"/>
    <w:rsid w:val="004008F1"/>
    <w:rsid w:val="004018ED"/>
    <w:rsid w:val="00412EFB"/>
    <w:rsid w:val="00416610"/>
    <w:rsid w:val="004233DF"/>
    <w:rsid w:val="00423F85"/>
    <w:rsid w:val="00431FEE"/>
    <w:rsid w:val="0044113A"/>
    <w:rsid w:val="0044289D"/>
    <w:rsid w:val="00443071"/>
    <w:rsid w:val="00444DBC"/>
    <w:rsid w:val="00445BEB"/>
    <w:rsid w:val="004529B0"/>
    <w:rsid w:val="00462CE2"/>
    <w:rsid w:val="00470213"/>
    <w:rsid w:val="00470C0B"/>
    <w:rsid w:val="00470F99"/>
    <w:rsid w:val="00471D8B"/>
    <w:rsid w:val="00475C42"/>
    <w:rsid w:val="00482962"/>
    <w:rsid w:val="0048440D"/>
    <w:rsid w:val="0049097E"/>
    <w:rsid w:val="00490AA7"/>
    <w:rsid w:val="00492949"/>
    <w:rsid w:val="004A1C28"/>
    <w:rsid w:val="004A3F90"/>
    <w:rsid w:val="004B3103"/>
    <w:rsid w:val="004B3F6E"/>
    <w:rsid w:val="004C3488"/>
    <w:rsid w:val="004C3AFA"/>
    <w:rsid w:val="004C53C1"/>
    <w:rsid w:val="004D0E5A"/>
    <w:rsid w:val="004D3DB5"/>
    <w:rsid w:val="004D3F05"/>
    <w:rsid w:val="004D4909"/>
    <w:rsid w:val="00500294"/>
    <w:rsid w:val="00501622"/>
    <w:rsid w:val="00507F58"/>
    <w:rsid w:val="00515AB4"/>
    <w:rsid w:val="00520EF4"/>
    <w:rsid w:val="00523C43"/>
    <w:rsid w:val="00533A4A"/>
    <w:rsid w:val="005346F7"/>
    <w:rsid w:val="00535693"/>
    <w:rsid w:val="005365D1"/>
    <w:rsid w:val="00540F26"/>
    <w:rsid w:val="00541035"/>
    <w:rsid w:val="0054732A"/>
    <w:rsid w:val="00547DF1"/>
    <w:rsid w:val="0055054D"/>
    <w:rsid w:val="005507D1"/>
    <w:rsid w:val="005545ED"/>
    <w:rsid w:val="00557F15"/>
    <w:rsid w:val="005614D4"/>
    <w:rsid w:val="00563F82"/>
    <w:rsid w:val="00572005"/>
    <w:rsid w:val="00577D39"/>
    <w:rsid w:val="00582175"/>
    <w:rsid w:val="00582FC0"/>
    <w:rsid w:val="00583DE1"/>
    <w:rsid w:val="0058631B"/>
    <w:rsid w:val="0059051D"/>
    <w:rsid w:val="005A27E3"/>
    <w:rsid w:val="005A3374"/>
    <w:rsid w:val="005B4328"/>
    <w:rsid w:val="005B6EF5"/>
    <w:rsid w:val="005B75D4"/>
    <w:rsid w:val="005C4AC0"/>
    <w:rsid w:val="005D3277"/>
    <w:rsid w:val="005D356B"/>
    <w:rsid w:val="005D4A56"/>
    <w:rsid w:val="005D5FE1"/>
    <w:rsid w:val="005E6357"/>
    <w:rsid w:val="005E7782"/>
    <w:rsid w:val="005F32B1"/>
    <w:rsid w:val="005F33EC"/>
    <w:rsid w:val="005F46A3"/>
    <w:rsid w:val="00605AF9"/>
    <w:rsid w:val="006066EF"/>
    <w:rsid w:val="00612DCE"/>
    <w:rsid w:val="00616C31"/>
    <w:rsid w:val="00631E6D"/>
    <w:rsid w:val="006321F4"/>
    <w:rsid w:val="00637CCA"/>
    <w:rsid w:val="006400B1"/>
    <w:rsid w:val="00641C52"/>
    <w:rsid w:val="00645C8E"/>
    <w:rsid w:val="006460CD"/>
    <w:rsid w:val="00650AE0"/>
    <w:rsid w:val="00654F91"/>
    <w:rsid w:val="006565EB"/>
    <w:rsid w:val="006756A7"/>
    <w:rsid w:val="0068743B"/>
    <w:rsid w:val="00687B0F"/>
    <w:rsid w:val="0069286E"/>
    <w:rsid w:val="006A26DD"/>
    <w:rsid w:val="006A347F"/>
    <w:rsid w:val="006A38F5"/>
    <w:rsid w:val="006A444D"/>
    <w:rsid w:val="006A550B"/>
    <w:rsid w:val="006A6F96"/>
    <w:rsid w:val="006B326F"/>
    <w:rsid w:val="006B510F"/>
    <w:rsid w:val="006B5718"/>
    <w:rsid w:val="006B7EE3"/>
    <w:rsid w:val="006C0C59"/>
    <w:rsid w:val="006C177D"/>
    <w:rsid w:val="006C427E"/>
    <w:rsid w:val="006D2A04"/>
    <w:rsid w:val="006D5990"/>
    <w:rsid w:val="006D75A3"/>
    <w:rsid w:val="006E495E"/>
    <w:rsid w:val="006E5630"/>
    <w:rsid w:val="006E7E48"/>
    <w:rsid w:val="006F2815"/>
    <w:rsid w:val="006F5241"/>
    <w:rsid w:val="006F5CE8"/>
    <w:rsid w:val="006F5E64"/>
    <w:rsid w:val="006F7808"/>
    <w:rsid w:val="007025C0"/>
    <w:rsid w:val="0071452A"/>
    <w:rsid w:val="00721B7E"/>
    <w:rsid w:val="0072486D"/>
    <w:rsid w:val="00724F18"/>
    <w:rsid w:val="00726786"/>
    <w:rsid w:val="00726C34"/>
    <w:rsid w:val="00731D2B"/>
    <w:rsid w:val="007327D7"/>
    <w:rsid w:val="00741EFB"/>
    <w:rsid w:val="00744CFA"/>
    <w:rsid w:val="00744E2E"/>
    <w:rsid w:val="00752492"/>
    <w:rsid w:val="00752516"/>
    <w:rsid w:val="007549F7"/>
    <w:rsid w:val="007556BD"/>
    <w:rsid w:val="00755AD4"/>
    <w:rsid w:val="00757C3A"/>
    <w:rsid w:val="00764504"/>
    <w:rsid w:val="007667CC"/>
    <w:rsid w:val="0077196F"/>
    <w:rsid w:val="00772F97"/>
    <w:rsid w:val="00775FC5"/>
    <w:rsid w:val="00777294"/>
    <w:rsid w:val="00783D75"/>
    <w:rsid w:val="0078713C"/>
    <w:rsid w:val="007950E5"/>
    <w:rsid w:val="00796269"/>
    <w:rsid w:val="00797C7D"/>
    <w:rsid w:val="007B1AE7"/>
    <w:rsid w:val="007D5FF9"/>
    <w:rsid w:val="007D655F"/>
    <w:rsid w:val="007E0098"/>
    <w:rsid w:val="007E26CC"/>
    <w:rsid w:val="007F6D5C"/>
    <w:rsid w:val="007F6D84"/>
    <w:rsid w:val="00805416"/>
    <w:rsid w:val="00805914"/>
    <w:rsid w:val="00810F1B"/>
    <w:rsid w:val="00816467"/>
    <w:rsid w:val="00825728"/>
    <w:rsid w:val="00827540"/>
    <w:rsid w:val="00831B70"/>
    <w:rsid w:val="008348DB"/>
    <w:rsid w:val="00835888"/>
    <w:rsid w:val="00835DAD"/>
    <w:rsid w:val="00836BCB"/>
    <w:rsid w:val="00840EC7"/>
    <w:rsid w:val="00863372"/>
    <w:rsid w:val="00872102"/>
    <w:rsid w:val="00872119"/>
    <w:rsid w:val="0087280F"/>
    <w:rsid w:val="00873B45"/>
    <w:rsid w:val="0088138F"/>
    <w:rsid w:val="0089416A"/>
    <w:rsid w:val="008A1458"/>
    <w:rsid w:val="008B16D5"/>
    <w:rsid w:val="008B3C2D"/>
    <w:rsid w:val="008B6F23"/>
    <w:rsid w:val="008C5E67"/>
    <w:rsid w:val="008E0953"/>
    <w:rsid w:val="008E16F6"/>
    <w:rsid w:val="008E587E"/>
    <w:rsid w:val="008F02B1"/>
    <w:rsid w:val="008F0D52"/>
    <w:rsid w:val="008F59D1"/>
    <w:rsid w:val="009026F3"/>
    <w:rsid w:val="0090759D"/>
    <w:rsid w:val="00913150"/>
    <w:rsid w:val="00921497"/>
    <w:rsid w:val="009257EF"/>
    <w:rsid w:val="00925F06"/>
    <w:rsid w:val="009319B5"/>
    <w:rsid w:val="00933DD3"/>
    <w:rsid w:val="00933EDE"/>
    <w:rsid w:val="0094641F"/>
    <w:rsid w:val="00963A9E"/>
    <w:rsid w:val="00965D24"/>
    <w:rsid w:val="00977E9D"/>
    <w:rsid w:val="00983A78"/>
    <w:rsid w:val="00992790"/>
    <w:rsid w:val="00992F31"/>
    <w:rsid w:val="00996200"/>
    <w:rsid w:val="00997317"/>
    <w:rsid w:val="009B2A20"/>
    <w:rsid w:val="009B2A7D"/>
    <w:rsid w:val="009B3138"/>
    <w:rsid w:val="009B31BF"/>
    <w:rsid w:val="009C4EFB"/>
    <w:rsid w:val="009C4F63"/>
    <w:rsid w:val="009C5B67"/>
    <w:rsid w:val="009D24BD"/>
    <w:rsid w:val="009D6A82"/>
    <w:rsid w:val="009D72E1"/>
    <w:rsid w:val="009E01A3"/>
    <w:rsid w:val="009E0DE8"/>
    <w:rsid w:val="009E51F3"/>
    <w:rsid w:val="009F2A45"/>
    <w:rsid w:val="00A03013"/>
    <w:rsid w:val="00A07BD7"/>
    <w:rsid w:val="00A11659"/>
    <w:rsid w:val="00A14DD9"/>
    <w:rsid w:val="00A163FC"/>
    <w:rsid w:val="00A177FD"/>
    <w:rsid w:val="00A17AB8"/>
    <w:rsid w:val="00A17F52"/>
    <w:rsid w:val="00A207EF"/>
    <w:rsid w:val="00A232A7"/>
    <w:rsid w:val="00A2393C"/>
    <w:rsid w:val="00A25B19"/>
    <w:rsid w:val="00A27B8A"/>
    <w:rsid w:val="00A30A59"/>
    <w:rsid w:val="00A37DAB"/>
    <w:rsid w:val="00A52473"/>
    <w:rsid w:val="00A55599"/>
    <w:rsid w:val="00A627D6"/>
    <w:rsid w:val="00A7389C"/>
    <w:rsid w:val="00A80D11"/>
    <w:rsid w:val="00A8166E"/>
    <w:rsid w:val="00A847B3"/>
    <w:rsid w:val="00A95CA0"/>
    <w:rsid w:val="00AA3986"/>
    <w:rsid w:val="00AA4202"/>
    <w:rsid w:val="00AB091C"/>
    <w:rsid w:val="00AB6889"/>
    <w:rsid w:val="00AD2877"/>
    <w:rsid w:val="00AD5F33"/>
    <w:rsid w:val="00B00FB8"/>
    <w:rsid w:val="00B024A7"/>
    <w:rsid w:val="00B02554"/>
    <w:rsid w:val="00B1383D"/>
    <w:rsid w:val="00B172F5"/>
    <w:rsid w:val="00B31D9B"/>
    <w:rsid w:val="00B45367"/>
    <w:rsid w:val="00B6475E"/>
    <w:rsid w:val="00B822D9"/>
    <w:rsid w:val="00B96202"/>
    <w:rsid w:val="00BA04DD"/>
    <w:rsid w:val="00BA212F"/>
    <w:rsid w:val="00BA5FD9"/>
    <w:rsid w:val="00BB7260"/>
    <w:rsid w:val="00BC0AF1"/>
    <w:rsid w:val="00BC1B17"/>
    <w:rsid w:val="00BC474B"/>
    <w:rsid w:val="00BD369E"/>
    <w:rsid w:val="00BD4F63"/>
    <w:rsid w:val="00BE0963"/>
    <w:rsid w:val="00BE42A7"/>
    <w:rsid w:val="00BF1DE1"/>
    <w:rsid w:val="00BF38D2"/>
    <w:rsid w:val="00BF4DA6"/>
    <w:rsid w:val="00BF4DD7"/>
    <w:rsid w:val="00BF75D9"/>
    <w:rsid w:val="00C05402"/>
    <w:rsid w:val="00C0612C"/>
    <w:rsid w:val="00C1283F"/>
    <w:rsid w:val="00C168B5"/>
    <w:rsid w:val="00C1791D"/>
    <w:rsid w:val="00C17E35"/>
    <w:rsid w:val="00C25E6A"/>
    <w:rsid w:val="00C35CE5"/>
    <w:rsid w:val="00C36213"/>
    <w:rsid w:val="00C37F44"/>
    <w:rsid w:val="00C423ED"/>
    <w:rsid w:val="00C4582C"/>
    <w:rsid w:val="00C47BBA"/>
    <w:rsid w:val="00C53ACF"/>
    <w:rsid w:val="00C548C9"/>
    <w:rsid w:val="00C54B9A"/>
    <w:rsid w:val="00C56665"/>
    <w:rsid w:val="00C627A0"/>
    <w:rsid w:val="00C67FFE"/>
    <w:rsid w:val="00C75059"/>
    <w:rsid w:val="00C775BA"/>
    <w:rsid w:val="00C822D4"/>
    <w:rsid w:val="00C84255"/>
    <w:rsid w:val="00C87FF6"/>
    <w:rsid w:val="00C90BD6"/>
    <w:rsid w:val="00CA32BC"/>
    <w:rsid w:val="00CA4E5C"/>
    <w:rsid w:val="00CB0779"/>
    <w:rsid w:val="00CB09F9"/>
    <w:rsid w:val="00CD1563"/>
    <w:rsid w:val="00CD4E04"/>
    <w:rsid w:val="00CE4CD1"/>
    <w:rsid w:val="00D00DD2"/>
    <w:rsid w:val="00D0405D"/>
    <w:rsid w:val="00D04A5E"/>
    <w:rsid w:val="00D116C0"/>
    <w:rsid w:val="00D12268"/>
    <w:rsid w:val="00D16974"/>
    <w:rsid w:val="00D17441"/>
    <w:rsid w:val="00D2547D"/>
    <w:rsid w:val="00D269B7"/>
    <w:rsid w:val="00D32BB7"/>
    <w:rsid w:val="00D379E9"/>
    <w:rsid w:val="00D40744"/>
    <w:rsid w:val="00D42609"/>
    <w:rsid w:val="00D46308"/>
    <w:rsid w:val="00D5047D"/>
    <w:rsid w:val="00D51924"/>
    <w:rsid w:val="00D53D56"/>
    <w:rsid w:val="00D61B79"/>
    <w:rsid w:val="00D6391D"/>
    <w:rsid w:val="00D66021"/>
    <w:rsid w:val="00D703F5"/>
    <w:rsid w:val="00D73B95"/>
    <w:rsid w:val="00D7521B"/>
    <w:rsid w:val="00D77E95"/>
    <w:rsid w:val="00D81BF0"/>
    <w:rsid w:val="00D82295"/>
    <w:rsid w:val="00D83F8A"/>
    <w:rsid w:val="00D9246E"/>
    <w:rsid w:val="00D93923"/>
    <w:rsid w:val="00D94F02"/>
    <w:rsid w:val="00D97667"/>
    <w:rsid w:val="00D977CF"/>
    <w:rsid w:val="00DA1112"/>
    <w:rsid w:val="00DA14AF"/>
    <w:rsid w:val="00DA71C4"/>
    <w:rsid w:val="00DB4FB6"/>
    <w:rsid w:val="00DD14D5"/>
    <w:rsid w:val="00DD2265"/>
    <w:rsid w:val="00DD42C0"/>
    <w:rsid w:val="00DD4B71"/>
    <w:rsid w:val="00DE0515"/>
    <w:rsid w:val="00DF6522"/>
    <w:rsid w:val="00DF7C88"/>
    <w:rsid w:val="00E10633"/>
    <w:rsid w:val="00E10DD7"/>
    <w:rsid w:val="00E11AA2"/>
    <w:rsid w:val="00E142B1"/>
    <w:rsid w:val="00E14A25"/>
    <w:rsid w:val="00E2173E"/>
    <w:rsid w:val="00E27124"/>
    <w:rsid w:val="00E477D1"/>
    <w:rsid w:val="00E51DBE"/>
    <w:rsid w:val="00E5612E"/>
    <w:rsid w:val="00E5633D"/>
    <w:rsid w:val="00E6163B"/>
    <w:rsid w:val="00E64975"/>
    <w:rsid w:val="00E71432"/>
    <w:rsid w:val="00E8552E"/>
    <w:rsid w:val="00E91AFA"/>
    <w:rsid w:val="00E954F4"/>
    <w:rsid w:val="00E97ADF"/>
    <w:rsid w:val="00EA6212"/>
    <w:rsid w:val="00EB03FF"/>
    <w:rsid w:val="00EB2954"/>
    <w:rsid w:val="00EB7A97"/>
    <w:rsid w:val="00ED37CB"/>
    <w:rsid w:val="00ED562A"/>
    <w:rsid w:val="00EE2E41"/>
    <w:rsid w:val="00EF1D4C"/>
    <w:rsid w:val="00EF5859"/>
    <w:rsid w:val="00EF5E37"/>
    <w:rsid w:val="00F00F6C"/>
    <w:rsid w:val="00F16576"/>
    <w:rsid w:val="00F302B8"/>
    <w:rsid w:val="00F317E5"/>
    <w:rsid w:val="00F31DD8"/>
    <w:rsid w:val="00F322BB"/>
    <w:rsid w:val="00F33D0A"/>
    <w:rsid w:val="00F34696"/>
    <w:rsid w:val="00F3596C"/>
    <w:rsid w:val="00F35BE6"/>
    <w:rsid w:val="00F3659E"/>
    <w:rsid w:val="00F45BD0"/>
    <w:rsid w:val="00F47B13"/>
    <w:rsid w:val="00F651A0"/>
    <w:rsid w:val="00F6650E"/>
    <w:rsid w:val="00F67249"/>
    <w:rsid w:val="00F67B5F"/>
    <w:rsid w:val="00F67FAF"/>
    <w:rsid w:val="00F70659"/>
    <w:rsid w:val="00F72BDF"/>
    <w:rsid w:val="00F77EF5"/>
    <w:rsid w:val="00F909EF"/>
    <w:rsid w:val="00F926DD"/>
    <w:rsid w:val="00F932FA"/>
    <w:rsid w:val="00F97618"/>
    <w:rsid w:val="00FA29FD"/>
    <w:rsid w:val="00FA3A33"/>
    <w:rsid w:val="00FA4E67"/>
    <w:rsid w:val="00FA5A2B"/>
    <w:rsid w:val="00FA61E2"/>
    <w:rsid w:val="00FB33E4"/>
    <w:rsid w:val="00FC3EED"/>
    <w:rsid w:val="00FC5215"/>
    <w:rsid w:val="00FD5C39"/>
    <w:rsid w:val="00FE1728"/>
    <w:rsid w:val="00FE47BC"/>
    <w:rsid w:val="00FE517E"/>
    <w:rsid w:val="00FF0538"/>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0F03A"/>
  <w15:chartTrackingRefBased/>
  <w15:docId w15:val="{33FD51CF-7331-4C34-862D-78526620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1BC"/>
    <w:pPr>
      <w:spacing w:after="120" w:line="276" w:lineRule="auto"/>
      <w:jc w:val="both"/>
    </w:pPr>
    <w:rPr>
      <w:rFonts w:asciiTheme="majorHAnsi" w:hAnsiTheme="majorHAnsi" w:cstheme="minorBidi"/>
      <w:color w:val="000000" w:themeColor="text1"/>
      <w:sz w:val="18"/>
      <w:szCs w:val="20"/>
      <w:lang w:val="en-US" w:eastAsia="en-US"/>
    </w:rPr>
  </w:style>
  <w:style w:type="paragraph" w:styleId="Heading1">
    <w:name w:val="heading 1"/>
    <w:basedOn w:val="ListParagraph"/>
    <w:next w:val="Normal"/>
    <w:link w:val="Heading1Char"/>
    <w:uiPriority w:val="9"/>
    <w:qFormat/>
    <w:rsid w:val="003040CC"/>
    <w:pPr>
      <w:numPr>
        <w:numId w:val="50"/>
      </w:numPr>
      <w:outlineLvl w:val="0"/>
    </w:pPr>
    <w:rPr>
      <w:b/>
      <w:sz w:val="28"/>
      <w:szCs w:val="28"/>
      <w:lang w:val="en-GB"/>
    </w:rPr>
  </w:style>
  <w:style w:type="paragraph" w:styleId="Heading2">
    <w:name w:val="heading 2"/>
    <w:basedOn w:val="ListParagraph"/>
    <w:next w:val="Normal"/>
    <w:link w:val="Heading2Char"/>
    <w:uiPriority w:val="9"/>
    <w:unhideWhenUsed/>
    <w:qFormat/>
    <w:rsid w:val="003040CC"/>
    <w:pPr>
      <w:numPr>
        <w:ilvl w:val="1"/>
        <w:numId w:val="50"/>
      </w:numPr>
      <w:outlineLvl w:val="1"/>
    </w:pPr>
  </w:style>
  <w:style w:type="paragraph" w:styleId="Heading3">
    <w:name w:val="heading 3"/>
    <w:basedOn w:val="Heading2"/>
    <w:next w:val="Normal"/>
    <w:link w:val="Heading3Char"/>
    <w:uiPriority w:val="9"/>
    <w:unhideWhenUsed/>
    <w:qFormat/>
    <w:rsid w:val="000E21BC"/>
    <w:pPr>
      <w:outlineLvl w:val="2"/>
    </w:pPr>
    <w:rPr>
      <w:sz w:val="28"/>
    </w:rPr>
  </w:style>
  <w:style w:type="paragraph" w:styleId="Heading4">
    <w:name w:val="heading 4"/>
    <w:basedOn w:val="Heading3"/>
    <w:next w:val="Normal"/>
    <w:link w:val="Heading4Char"/>
    <w:uiPriority w:val="9"/>
    <w:semiHidden/>
    <w:unhideWhenUsed/>
    <w:qFormat/>
    <w:rsid w:val="000E21BC"/>
    <w:pPr>
      <w:outlineLvl w:val="3"/>
    </w:pPr>
    <w:rPr>
      <w:sz w:val="24"/>
    </w:rPr>
  </w:style>
  <w:style w:type="paragraph" w:styleId="Heading6">
    <w:name w:val="heading 6"/>
    <w:basedOn w:val="Normal"/>
    <w:next w:val="Normal"/>
    <w:link w:val="Heading6Char"/>
    <w:uiPriority w:val="9"/>
    <w:semiHidden/>
    <w:unhideWhenUsed/>
    <w:qFormat/>
    <w:rsid w:val="000E21BC"/>
    <w:pPr>
      <w:keepNext/>
      <w:keepLines/>
      <w:spacing w:before="40" w:after="0"/>
      <w:outlineLvl w:val="5"/>
    </w:pPr>
    <w:rPr>
      <w:rFonts w:eastAsiaTheme="majorEastAsia" w:cstheme="majorBidi"/>
      <w:color w:val="1F4D78" w:themeColor="accent1" w:themeShade="7F"/>
      <w:sz w:val="20"/>
      <w:szCs w:val="21"/>
      <w:lang w:val="en-GB" w:eastAsia="en-GB"/>
    </w:rPr>
  </w:style>
  <w:style w:type="paragraph" w:styleId="Heading7">
    <w:name w:val="heading 7"/>
    <w:basedOn w:val="Normal"/>
    <w:next w:val="Normal"/>
    <w:link w:val="Heading7Char"/>
    <w:uiPriority w:val="9"/>
    <w:semiHidden/>
    <w:unhideWhenUsed/>
    <w:qFormat/>
    <w:rsid w:val="000E21BC"/>
    <w:pPr>
      <w:keepNext/>
      <w:keepLines/>
      <w:spacing w:before="40" w:after="0"/>
      <w:outlineLvl w:val="6"/>
    </w:pPr>
    <w:rPr>
      <w:rFonts w:eastAsiaTheme="majorEastAsia" w:cstheme="majorBidi"/>
      <w:i/>
      <w:iCs/>
      <w:color w:val="1F4D78" w:themeColor="accent1" w:themeShade="7F"/>
      <w:sz w:val="20"/>
      <w:szCs w:val="21"/>
      <w:lang w:val="en-GB" w:eastAsia="en-GB"/>
    </w:rPr>
  </w:style>
  <w:style w:type="paragraph" w:styleId="Heading8">
    <w:name w:val="heading 8"/>
    <w:basedOn w:val="Normal"/>
    <w:next w:val="Normal"/>
    <w:link w:val="Heading8Char"/>
    <w:uiPriority w:val="9"/>
    <w:semiHidden/>
    <w:unhideWhenUsed/>
    <w:qFormat/>
    <w:rsid w:val="000E21BC"/>
    <w:pPr>
      <w:keepNext/>
      <w:keepLines/>
      <w:spacing w:before="40" w:after="0"/>
      <w:outlineLvl w:val="7"/>
    </w:pPr>
    <w:rPr>
      <w:rFonts w:eastAsiaTheme="majorEastAsia"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0E21BC"/>
    <w:pPr>
      <w:keepNext/>
      <w:keepLines/>
      <w:spacing w:before="40" w:after="0"/>
      <w:outlineLvl w:val="8"/>
    </w:pPr>
    <w:rPr>
      <w:rFonts w:eastAsiaTheme="majorEastAsia"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21BC"/>
    <w:pPr>
      <w:ind w:left="720"/>
      <w:contextualSpacing/>
    </w:pPr>
    <w:rPr>
      <w:sz w:val="20"/>
    </w:rPr>
  </w:style>
  <w:style w:type="character" w:styleId="CommentReference">
    <w:name w:val="annotation reference"/>
    <w:basedOn w:val="DefaultParagraphFont"/>
    <w:uiPriority w:val="99"/>
    <w:semiHidden/>
    <w:unhideWhenUsed/>
    <w:rsid w:val="00166A1D"/>
    <w:rPr>
      <w:sz w:val="16"/>
      <w:szCs w:val="16"/>
    </w:rPr>
  </w:style>
  <w:style w:type="paragraph" w:styleId="CommentText">
    <w:name w:val="annotation text"/>
    <w:basedOn w:val="Normal"/>
    <w:link w:val="CommentTextChar"/>
    <w:uiPriority w:val="99"/>
    <w:unhideWhenUsed/>
    <w:rsid w:val="00166A1D"/>
    <w:pPr>
      <w:spacing w:line="240" w:lineRule="auto"/>
    </w:pPr>
  </w:style>
  <w:style w:type="character" w:customStyle="1" w:styleId="CommentTextChar">
    <w:name w:val="Comment Text Char"/>
    <w:basedOn w:val="DefaultParagraphFont"/>
    <w:link w:val="CommentText"/>
    <w:uiPriority w:val="99"/>
    <w:rsid w:val="00166A1D"/>
    <w:rPr>
      <w:rFonts w:ascii="Tahoma" w:eastAsiaTheme="minorHAnsi" w:hAnsi="Tahoma" w:cstheme="minorBidi"/>
      <w:sz w:val="20"/>
      <w:szCs w:val="20"/>
      <w:lang w:eastAsia="en-US"/>
    </w:rPr>
  </w:style>
  <w:style w:type="paragraph" w:styleId="BalloonText">
    <w:name w:val="Balloon Text"/>
    <w:basedOn w:val="Normal"/>
    <w:link w:val="BalloonTextChar"/>
    <w:uiPriority w:val="99"/>
    <w:semiHidden/>
    <w:unhideWhenUsed/>
    <w:rsid w:val="00C054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05402"/>
    <w:rPr>
      <w:rFonts w:ascii="Segoe UI" w:eastAsiaTheme="minorHAnsi" w:hAnsi="Segoe UI" w:cs="Segoe UI"/>
      <w:sz w:val="18"/>
      <w:szCs w:val="18"/>
      <w:lang w:eastAsia="en-US"/>
    </w:rPr>
  </w:style>
  <w:style w:type="paragraph" w:styleId="Header">
    <w:name w:val="header"/>
    <w:basedOn w:val="Normal"/>
    <w:link w:val="HeaderChar"/>
    <w:uiPriority w:val="99"/>
    <w:unhideWhenUsed/>
    <w:rsid w:val="00B3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9B"/>
    <w:rPr>
      <w:rFonts w:ascii="Tahoma" w:eastAsiaTheme="minorHAnsi" w:hAnsi="Tahoma" w:cstheme="minorBidi"/>
      <w:lang w:eastAsia="en-US"/>
    </w:rPr>
  </w:style>
  <w:style w:type="paragraph" w:styleId="Footer">
    <w:name w:val="footer"/>
    <w:basedOn w:val="Normal"/>
    <w:link w:val="FooterChar"/>
    <w:uiPriority w:val="99"/>
    <w:unhideWhenUsed/>
    <w:rsid w:val="00B3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9B"/>
    <w:rPr>
      <w:rFonts w:ascii="Tahoma" w:eastAsiaTheme="minorHAnsi" w:hAnsi="Tahoma" w:cstheme="minorBidi"/>
      <w:lang w:eastAsia="en-US"/>
    </w:rPr>
  </w:style>
  <w:style w:type="numbering" w:customStyle="1" w:styleId="Style1">
    <w:name w:val="Style1"/>
    <w:uiPriority w:val="99"/>
    <w:rsid w:val="007F6D84"/>
    <w:pPr>
      <w:numPr>
        <w:numId w:val="6"/>
      </w:numPr>
    </w:pPr>
  </w:style>
  <w:style w:type="paragraph" w:customStyle="1" w:styleId="Style2">
    <w:name w:val="Style2"/>
    <w:basedOn w:val="NoSpacing"/>
    <w:link w:val="Style2Char"/>
    <w:rsid w:val="007D655F"/>
    <w:pPr>
      <w:tabs>
        <w:tab w:val="left" w:pos="360"/>
      </w:tabs>
      <w:spacing w:before="120" w:after="120"/>
      <w:ind w:left="360"/>
      <w:jc w:val="both"/>
    </w:pPr>
    <w:rPr>
      <w:rFonts w:ascii="Calibri" w:hAnsi="Calibri"/>
      <w:sz w:val="20"/>
      <w:szCs w:val="20"/>
    </w:rPr>
  </w:style>
  <w:style w:type="character" w:customStyle="1" w:styleId="Style2Char">
    <w:name w:val="Style2 Char"/>
    <w:basedOn w:val="DefaultParagraphFont"/>
    <w:link w:val="Style2"/>
    <w:rsid w:val="007D655F"/>
    <w:rPr>
      <w:rFonts w:ascii="Calibri" w:eastAsiaTheme="minorHAnsi" w:hAnsi="Calibri" w:cstheme="minorBidi"/>
      <w:sz w:val="20"/>
      <w:szCs w:val="20"/>
      <w:lang w:eastAsia="en-US"/>
    </w:rPr>
  </w:style>
  <w:style w:type="paragraph" w:styleId="NormalWeb">
    <w:name w:val="Normal (Web)"/>
    <w:basedOn w:val="Normal"/>
    <w:uiPriority w:val="99"/>
    <w:unhideWhenUsed/>
    <w:rsid w:val="00FC3EED"/>
    <w:pPr>
      <w:spacing w:before="100" w:beforeAutospacing="1" w:after="195" w:line="240" w:lineRule="auto"/>
    </w:pPr>
    <w:rPr>
      <w:rFonts w:ascii="Times New Roman"/>
      <w:sz w:val="24"/>
      <w:szCs w:val="24"/>
    </w:rPr>
  </w:style>
  <w:style w:type="paragraph" w:customStyle="1" w:styleId="Style3">
    <w:name w:val="Style3"/>
    <w:basedOn w:val="Style2"/>
    <w:link w:val="Style3Char"/>
    <w:rsid w:val="00041A83"/>
    <w:pPr>
      <w:spacing w:before="0" w:after="0"/>
      <w:ind w:left="357"/>
      <w:contextualSpacing/>
    </w:pPr>
  </w:style>
  <w:style w:type="paragraph" w:styleId="NoSpacing">
    <w:name w:val="No Spacing"/>
    <w:uiPriority w:val="1"/>
    <w:rsid w:val="00041A83"/>
    <w:pPr>
      <w:spacing w:after="0" w:line="240" w:lineRule="auto"/>
    </w:pPr>
    <w:rPr>
      <w:rFonts w:ascii="Tahoma" w:hAnsi="Tahoma" w:cstheme="minorBidi"/>
      <w:lang w:eastAsia="en-US"/>
    </w:rPr>
  </w:style>
  <w:style w:type="character" w:customStyle="1" w:styleId="Style3Char">
    <w:name w:val="Style3 Char"/>
    <w:basedOn w:val="Style2Char"/>
    <w:link w:val="Style3"/>
    <w:rsid w:val="00041A83"/>
    <w:rPr>
      <w:rFonts w:ascii="Calibri" w:eastAsiaTheme="minorHAnsi" w:hAnsiTheme="minorHAnsi" w:cstheme="minorBidi"/>
      <w:sz w:val="20"/>
      <w:szCs w:val="24"/>
      <w:u w:val="single"/>
      <w:lang w:eastAsia="en-US"/>
    </w:rPr>
  </w:style>
  <w:style w:type="paragraph" w:styleId="CommentSubject">
    <w:name w:val="annotation subject"/>
    <w:basedOn w:val="CommentText"/>
    <w:next w:val="CommentText"/>
    <w:link w:val="CommentSubjectChar"/>
    <w:uiPriority w:val="99"/>
    <w:semiHidden/>
    <w:unhideWhenUsed/>
    <w:rsid w:val="00212BC6"/>
    <w:rPr>
      <w:b/>
      <w:bCs/>
    </w:rPr>
  </w:style>
  <w:style w:type="character" w:customStyle="1" w:styleId="CommentSubjectChar">
    <w:name w:val="Comment Subject Char"/>
    <w:basedOn w:val="CommentTextChar"/>
    <w:link w:val="CommentSubject"/>
    <w:uiPriority w:val="99"/>
    <w:semiHidden/>
    <w:rsid w:val="00212BC6"/>
    <w:rPr>
      <w:rFonts w:ascii="Tahoma" w:eastAsiaTheme="minorHAnsi" w:hAnsi="Tahoma" w:cstheme="minorBidi"/>
      <w:b/>
      <w:bCs/>
      <w:sz w:val="20"/>
      <w:szCs w:val="20"/>
      <w:lang w:eastAsia="en-US"/>
    </w:rPr>
  </w:style>
  <w:style w:type="paragraph" w:styleId="Title">
    <w:name w:val="Title"/>
    <w:basedOn w:val="Normal"/>
    <w:next w:val="Normal"/>
    <w:link w:val="TitleChar"/>
    <w:uiPriority w:val="10"/>
    <w:qFormat/>
    <w:rsid w:val="000E21BC"/>
    <w:pPr>
      <w:spacing w:after="0" w:line="240" w:lineRule="auto"/>
      <w:contextualSpacing/>
    </w:pPr>
    <w:rPr>
      <w:rFonts w:eastAsiaTheme="majorEastAsia" w:cstheme="majorBidi"/>
      <w:color w:val="auto"/>
      <w:spacing w:val="-10"/>
      <w:kern w:val="28"/>
      <w:sz w:val="56"/>
      <w:szCs w:val="56"/>
      <w:lang w:val="en-GB" w:eastAsia="en-GB"/>
    </w:rPr>
  </w:style>
  <w:style w:type="character" w:customStyle="1" w:styleId="TitleChar">
    <w:name w:val="Title Char"/>
    <w:basedOn w:val="DefaultParagraphFont"/>
    <w:link w:val="Title"/>
    <w:uiPriority w:val="10"/>
    <w:rsid w:val="000E21B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21BC"/>
    <w:pPr>
      <w:numPr>
        <w:ilvl w:val="1"/>
      </w:numPr>
    </w:pPr>
    <w:rPr>
      <w:rFonts w:eastAsiaTheme="minorEastAsia"/>
      <w:spacing w:val="15"/>
      <w:sz w:val="32"/>
      <w:szCs w:val="22"/>
      <w:lang w:val="en-GB" w:eastAsia="en-GB"/>
    </w:rPr>
  </w:style>
  <w:style w:type="character" w:customStyle="1" w:styleId="SubtitleChar">
    <w:name w:val="Subtitle Char"/>
    <w:basedOn w:val="DefaultParagraphFont"/>
    <w:link w:val="Subtitle"/>
    <w:uiPriority w:val="11"/>
    <w:rsid w:val="000E21BC"/>
    <w:rPr>
      <w:rFonts w:asciiTheme="majorHAnsi" w:eastAsiaTheme="minorEastAsia" w:hAnsiTheme="majorHAnsi" w:cstheme="minorBidi"/>
      <w:color w:val="000000" w:themeColor="text1"/>
      <w:spacing w:val="15"/>
      <w:sz w:val="32"/>
    </w:rPr>
  </w:style>
  <w:style w:type="character" w:styleId="SubtleEmphasis">
    <w:name w:val="Subtle Emphasis"/>
    <w:basedOn w:val="DefaultParagraphFont"/>
    <w:uiPriority w:val="19"/>
    <w:rsid w:val="00752492"/>
    <w:rPr>
      <w:b/>
      <w:iCs/>
      <w:color w:val="404040" w:themeColor="text1" w:themeTint="BF"/>
      <w:sz w:val="40"/>
    </w:rPr>
  </w:style>
  <w:style w:type="table" w:styleId="TableGrid">
    <w:name w:val="Table Grid"/>
    <w:basedOn w:val="TableNormal"/>
    <w:uiPriority w:val="39"/>
    <w:rsid w:val="0075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040CC"/>
    <w:rPr>
      <w:rFonts w:asciiTheme="majorHAnsi" w:hAnsiTheme="majorHAnsi" w:cstheme="minorBidi"/>
      <w:b/>
      <w:color w:val="000000" w:themeColor="text1"/>
      <w:sz w:val="28"/>
      <w:szCs w:val="28"/>
      <w:lang w:eastAsia="en-US"/>
    </w:rPr>
  </w:style>
  <w:style w:type="character" w:customStyle="1" w:styleId="Heading2Char">
    <w:name w:val="Heading 2 Char"/>
    <w:basedOn w:val="DefaultParagraphFont"/>
    <w:link w:val="Heading2"/>
    <w:uiPriority w:val="9"/>
    <w:rsid w:val="003040CC"/>
    <w:rPr>
      <w:rFonts w:asciiTheme="majorHAnsi" w:hAnsiTheme="majorHAnsi" w:cstheme="minorBidi"/>
      <w:color w:val="000000" w:themeColor="text1"/>
      <w:sz w:val="20"/>
      <w:szCs w:val="20"/>
      <w:lang w:val="en-US" w:eastAsia="en-US"/>
    </w:rPr>
  </w:style>
  <w:style w:type="character" w:customStyle="1" w:styleId="ilad">
    <w:name w:val="il_ad"/>
    <w:basedOn w:val="DefaultParagraphFont"/>
    <w:rsid w:val="00CB09F9"/>
  </w:style>
  <w:style w:type="paragraph" w:customStyle="1" w:styleId="Blockquote">
    <w:name w:val="Blockquote"/>
    <w:basedOn w:val="Normal"/>
    <w:rsid w:val="0037375D"/>
    <w:pPr>
      <w:widowControl w:val="0"/>
      <w:spacing w:before="100" w:after="100" w:line="240" w:lineRule="auto"/>
      <w:ind w:left="360" w:right="360"/>
    </w:pPr>
    <w:rPr>
      <w:rFonts w:ascii="Times New Roman"/>
      <w:bCs/>
      <w:snapToGrid w:val="0"/>
      <w:sz w:val="24"/>
    </w:rPr>
  </w:style>
  <w:style w:type="character" w:customStyle="1" w:styleId="Heading3Char">
    <w:name w:val="Heading 3 Char"/>
    <w:basedOn w:val="DefaultParagraphFont"/>
    <w:link w:val="Heading3"/>
    <w:uiPriority w:val="9"/>
    <w:rsid w:val="000E21BC"/>
    <w:rPr>
      <w:rFonts w:asciiTheme="majorHAnsi" w:hAnsiTheme="majorHAnsi" w:cstheme="minorBidi"/>
      <w:color w:val="000000" w:themeColor="text1"/>
      <w:sz w:val="28"/>
      <w:szCs w:val="36"/>
      <w:lang w:val="en-US" w:eastAsia="en-US"/>
    </w:rPr>
  </w:style>
  <w:style w:type="paragraph" w:styleId="FootnoteText">
    <w:name w:val="footnote text"/>
    <w:basedOn w:val="Normal"/>
    <w:link w:val="FootnoteTextChar"/>
    <w:uiPriority w:val="99"/>
    <w:semiHidden/>
    <w:unhideWhenUsed/>
    <w:rsid w:val="00A27B8A"/>
    <w:pPr>
      <w:spacing w:after="0" w:line="240" w:lineRule="auto"/>
    </w:pPr>
  </w:style>
  <w:style w:type="character" w:customStyle="1" w:styleId="FootnoteTextChar">
    <w:name w:val="Footnote Text Char"/>
    <w:basedOn w:val="DefaultParagraphFont"/>
    <w:link w:val="FootnoteText"/>
    <w:uiPriority w:val="99"/>
    <w:semiHidden/>
    <w:rsid w:val="00A27B8A"/>
    <w:rPr>
      <w:rFonts w:ascii="Calibri" w:eastAsiaTheme="minorHAnsi" w:hAnsi="Calibri" w:cstheme="minorBidi"/>
      <w:bCs/>
      <w:sz w:val="20"/>
      <w:szCs w:val="20"/>
      <w:lang w:eastAsia="en-US"/>
    </w:rPr>
  </w:style>
  <w:style w:type="character" w:styleId="FootnoteReference">
    <w:name w:val="footnote reference"/>
    <w:basedOn w:val="DefaultParagraphFont"/>
    <w:uiPriority w:val="99"/>
    <w:semiHidden/>
    <w:unhideWhenUsed/>
    <w:rsid w:val="00A27B8A"/>
    <w:rPr>
      <w:vertAlign w:val="superscript"/>
    </w:rPr>
  </w:style>
  <w:style w:type="table" w:styleId="ListTable3-Accent3">
    <w:name w:val="List Table 3 Accent 3"/>
    <w:basedOn w:val="TableNormal"/>
    <w:uiPriority w:val="48"/>
    <w:rsid w:val="006B5718"/>
    <w:pPr>
      <w:spacing w:after="0" w:line="240" w:lineRule="auto"/>
    </w:pPr>
    <w:rPr>
      <w:rFonts w:eastAsiaTheme="minorEastAsia" w:hAnsiTheme="minorHAnsi" w:cstheme="minorBidi"/>
      <w:lang w:val="en-US" w:eastAsia="en-US"/>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4-Accent3">
    <w:name w:val="Grid Table 4 Accent 3"/>
    <w:basedOn w:val="TableNormal"/>
    <w:uiPriority w:val="49"/>
    <w:rsid w:val="00143B12"/>
    <w:pPr>
      <w:spacing w:after="0" w:line="240" w:lineRule="auto"/>
    </w:pPr>
    <w:rPr>
      <w:rFonts w:hAnsiTheme="minorHAnsi" w:cstheme="minorBidi"/>
      <w:lang w:val="en-US"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C53ACF"/>
    <w:rPr>
      <w:color w:val="0563C1" w:themeColor="hyperlink"/>
      <w:u w:val="single"/>
    </w:rPr>
  </w:style>
  <w:style w:type="character" w:styleId="UnresolvedMention">
    <w:name w:val="Unresolved Mention"/>
    <w:basedOn w:val="DefaultParagraphFont"/>
    <w:uiPriority w:val="99"/>
    <w:semiHidden/>
    <w:unhideWhenUsed/>
    <w:rsid w:val="00C53ACF"/>
    <w:rPr>
      <w:color w:val="808080"/>
      <w:shd w:val="clear" w:color="auto" w:fill="E6E6E6"/>
    </w:rPr>
  </w:style>
  <w:style w:type="character" w:styleId="IntenseEmphasis">
    <w:name w:val="Intense Emphasis"/>
    <w:basedOn w:val="DefaultParagraphFont"/>
    <w:uiPriority w:val="21"/>
    <w:rsid w:val="00F33D0A"/>
  </w:style>
  <w:style w:type="paragraph" w:customStyle="1" w:styleId="Bullet">
    <w:name w:val="Bullet"/>
    <w:basedOn w:val="ListParagraph"/>
    <w:link w:val="BulletChar"/>
    <w:qFormat/>
    <w:rsid w:val="000E21BC"/>
    <w:pPr>
      <w:numPr>
        <w:numId w:val="2"/>
      </w:numPr>
      <w:ind w:left="360"/>
      <w:contextualSpacing w:val="0"/>
    </w:pPr>
    <w:rPr>
      <w:rFonts w:cs="Arial"/>
      <w:color w:val="000000"/>
      <w:szCs w:val="21"/>
      <w:lang w:val="en-GB" w:eastAsia="en-GB"/>
    </w:rPr>
  </w:style>
  <w:style w:type="character" w:customStyle="1" w:styleId="BulletChar">
    <w:name w:val="Bullet Char"/>
    <w:basedOn w:val="DefaultParagraphFont"/>
    <w:link w:val="Bullet"/>
    <w:rsid w:val="000E21BC"/>
    <w:rPr>
      <w:rFonts w:asciiTheme="majorHAnsi" w:hAnsiTheme="majorHAnsi" w:cs="Arial"/>
      <w:color w:val="000000"/>
      <w:sz w:val="20"/>
      <w:szCs w:val="21"/>
    </w:rPr>
  </w:style>
  <w:style w:type="paragraph" w:customStyle="1" w:styleId="TableTitle">
    <w:name w:val="Table Title"/>
    <w:basedOn w:val="Normal"/>
    <w:link w:val="TableTitleChar"/>
    <w:qFormat/>
    <w:rsid w:val="000E21BC"/>
    <w:pPr>
      <w:spacing w:before="60" w:after="60" w:line="240" w:lineRule="auto"/>
    </w:pPr>
    <w:rPr>
      <w:b/>
      <w:bCs/>
      <w:color w:val="FFFFFF" w:themeColor="background1"/>
      <w:sz w:val="20"/>
    </w:rPr>
  </w:style>
  <w:style w:type="character" w:customStyle="1" w:styleId="TableTitleChar">
    <w:name w:val="Table Title Char"/>
    <w:basedOn w:val="DefaultParagraphFont"/>
    <w:link w:val="TableTitle"/>
    <w:rsid w:val="000E21BC"/>
    <w:rPr>
      <w:rFonts w:asciiTheme="majorHAnsi" w:hAnsiTheme="majorHAnsi" w:cstheme="minorBidi"/>
      <w:b/>
      <w:bCs/>
      <w:color w:val="FFFFFF" w:themeColor="background1"/>
      <w:sz w:val="20"/>
      <w:szCs w:val="20"/>
      <w:lang w:val="en-US" w:eastAsia="en-US"/>
    </w:rPr>
  </w:style>
  <w:style w:type="paragraph" w:customStyle="1" w:styleId="TableText">
    <w:name w:val="Table Text"/>
    <w:basedOn w:val="TableTitle"/>
    <w:link w:val="TableTextChar"/>
    <w:qFormat/>
    <w:rsid w:val="000E21BC"/>
    <w:rPr>
      <w:bCs w:val="0"/>
      <w:color w:val="000000" w:themeColor="text1"/>
    </w:rPr>
  </w:style>
  <w:style w:type="character" w:customStyle="1" w:styleId="TableTextChar">
    <w:name w:val="Table Text Char"/>
    <w:basedOn w:val="TableTitleChar"/>
    <w:link w:val="TableText"/>
    <w:rsid w:val="000E21BC"/>
    <w:rPr>
      <w:rFonts w:asciiTheme="majorHAnsi" w:hAnsiTheme="majorHAnsi" w:cstheme="minorBidi"/>
      <w:b/>
      <w:bCs w:val="0"/>
      <w:color w:val="000000" w:themeColor="text1"/>
      <w:sz w:val="20"/>
      <w:szCs w:val="20"/>
      <w:lang w:val="en-US" w:eastAsia="en-US"/>
    </w:rPr>
  </w:style>
  <w:style w:type="paragraph" w:customStyle="1" w:styleId="TableSubTitle">
    <w:name w:val="Table Sub Title"/>
    <w:basedOn w:val="TableText"/>
    <w:link w:val="TableSubTitleChar"/>
    <w:qFormat/>
    <w:rsid w:val="000E21BC"/>
  </w:style>
  <w:style w:type="character" w:customStyle="1" w:styleId="TableSubTitleChar">
    <w:name w:val="Table Sub Title Char"/>
    <w:basedOn w:val="TableTextChar"/>
    <w:link w:val="TableSubTitle"/>
    <w:rsid w:val="000E21BC"/>
    <w:rPr>
      <w:rFonts w:asciiTheme="majorHAnsi" w:hAnsiTheme="majorHAnsi" w:cstheme="minorBidi"/>
      <w:b/>
      <w:bCs w:val="0"/>
      <w:color w:val="000000" w:themeColor="text1"/>
      <w:sz w:val="20"/>
      <w:szCs w:val="20"/>
      <w:lang w:val="en-US" w:eastAsia="en-US"/>
    </w:rPr>
  </w:style>
  <w:style w:type="paragraph" w:customStyle="1" w:styleId="TableBullet">
    <w:name w:val="Table Bullet"/>
    <w:basedOn w:val="Bullet"/>
    <w:link w:val="TableBulletChar"/>
    <w:qFormat/>
    <w:rsid w:val="000E21BC"/>
    <w:pPr>
      <w:numPr>
        <w:numId w:val="33"/>
      </w:numPr>
      <w:spacing w:before="60" w:after="60" w:line="240" w:lineRule="auto"/>
      <w:ind w:left="435"/>
      <w:jc w:val="left"/>
    </w:pPr>
    <w:rPr>
      <w:bCs/>
      <w:shd w:val="clear" w:color="auto" w:fill="FFFFFF"/>
    </w:rPr>
  </w:style>
  <w:style w:type="character" w:customStyle="1" w:styleId="TableBulletChar">
    <w:name w:val="Table Bullet Char"/>
    <w:basedOn w:val="BulletChar"/>
    <w:link w:val="TableBullet"/>
    <w:rsid w:val="000E21BC"/>
    <w:rPr>
      <w:rFonts w:asciiTheme="majorHAnsi" w:hAnsiTheme="majorHAnsi" w:cs="Arial"/>
      <w:bCs/>
      <w:color w:val="000000"/>
      <w:sz w:val="20"/>
      <w:szCs w:val="21"/>
    </w:rPr>
  </w:style>
  <w:style w:type="paragraph" w:customStyle="1" w:styleId="tabletext0">
    <w:name w:val="table text"/>
    <w:basedOn w:val="Normal"/>
    <w:link w:val="tabletextChar0"/>
    <w:qFormat/>
    <w:rsid w:val="000E21BC"/>
    <w:pPr>
      <w:spacing w:before="60" w:after="60" w:line="240" w:lineRule="auto"/>
      <w:jc w:val="left"/>
    </w:pPr>
    <w:rPr>
      <w:rFonts w:eastAsia="Times New Roman"/>
      <w:color w:val="auto"/>
      <w:szCs w:val="22"/>
      <w:shd w:val="clear" w:color="auto" w:fill="FFFFFF"/>
      <w:lang w:val="en-GB" w:eastAsia="en-GB"/>
    </w:rPr>
  </w:style>
  <w:style w:type="character" w:customStyle="1" w:styleId="tabletextChar0">
    <w:name w:val="table text Char"/>
    <w:basedOn w:val="DefaultParagraphFont"/>
    <w:link w:val="tabletext0"/>
    <w:rsid w:val="000E21BC"/>
    <w:rPr>
      <w:rFonts w:asciiTheme="majorHAnsi" w:eastAsia="Times New Roman" w:hAnsiTheme="majorHAnsi" w:cstheme="minorBidi"/>
      <w:sz w:val="18"/>
    </w:rPr>
  </w:style>
  <w:style w:type="character" w:customStyle="1" w:styleId="Heading4Char">
    <w:name w:val="Heading 4 Char"/>
    <w:basedOn w:val="DefaultParagraphFont"/>
    <w:link w:val="Heading4"/>
    <w:uiPriority w:val="9"/>
    <w:semiHidden/>
    <w:rsid w:val="000E21BC"/>
    <w:rPr>
      <w:rFonts w:asciiTheme="majorHAnsi" w:hAnsiTheme="majorHAnsi" w:cstheme="minorBidi"/>
      <w:color w:val="000000" w:themeColor="text1"/>
      <w:sz w:val="24"/>
      <w:szCs w:val="36"/>
      <w:lang w:val="en-US" w:eastAsia="en-US"/>
    </w:rPr>
  </w:style>
  <w:style w:type="character" w:customStyle="1" w:styleId="Heading6Char">
    <w:name w:val="Heading 6 Char"/>
    <w:basedOn w:val="DefaultParagraphFont"/>
    <w:link w:val="Heading6"/>
    <w:uiPriority w:val="9"/>
    <w:semiHidden/>
    <w:rsid w:val="000E21BC"/>
    <w:rPr>
      <w:rFonts w:asciiTheme="majorHAnsi" w:eastAsiaTheme="majorEastAsia" w:hAnsiTheme="majorHAnsi" w:cstheme="majorBidi"/>
      <w:color w:val="1F4D78" w:themeColor="accent1" w:themeShade="7F"/>
      <w:sz w:val="20"/>
      <w:szCs w:val="21"/>
    </w:rPr>
  </w:style>
  <w:style w:type="character" w:customStyle="1" w:styleId="Heading7Char">
    <w:name w:val="Heading 7 Char"/>
    <w:basedOn w:val="DefaultParagraphFont"/>
    <w:link w:val="Heading7"/>
    <w:uiPriority w:val="9"/>
    <w:semiHidden/>
    <w:rsid w:val="000E21BC"/>
    <w:rPr>
      <w:rFonts w:asciiTheme="majorHAnsi" w:eastAsiaTheme="majorEastAsia" w:hAnsiTheme="majorHAnsi" w:cstheme="majorBidi"/>
      <w:i/>
      <w:iCs/>
      <w:color w:val="1F4D78" w:themeColor="accent1" w:themeShade="7F"/>
      <w:sz w:val="20"/>
      <w:szCs w:val="21"/>
    </w:rPr>
  </w:style>
  <w:style w:type="character" w:customStyle="1" w:styleId="Heading8Char">
    <w:name w:val="Heading 8 Char"/>
    <w:basedOn w:val="DefaultParagraphFont"/>
    <w:link w:val="Heading8"/>
    <w:uiPriority w:val="9"/>
    <w:semiHidden/>
    <w:rsid w:val="000E21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21BC"/>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0E21BC"/>
    <w:pPr>
      <w:spacing w:after="200" w:line="240" w:lineRule="auto"/>
    </w:pPr>
    <w:rPr>
      <w:i/>
      <w:iCs/>
      <w:color w:val="44546A" w:themeColor="text2"/>
      <w:szCs w:val="18"/>
    </w:rPr>
  </w:style>
  <w:style w:type="character" w:customStyle="1" w:styleId="ListParagraphChar">
    <w:name w:val="List Paragraph Char"/>
    <w:basedOn w:val="DefaultParagraphFont"/>
    <w:link w:val="ListParagraph"/>
    <w:uiPriority w:val="34"/>
    <w:rsid w:val="000E21BC"/>
    <w:rPr>
      <w:rFonts w:asciiTheme="majorHAnsi" w:hAnsiTheme="majorHAnsi" w:cstheme="minorBidi"/>
      <w:color w:val="000000" w:themeColor="text1"/>
      <w:sz w:val="20"/>
      <w:szCs w:val="20"/>
      <w:lang w:val="en-US" w:eastAsia="en-US"/>
    </w:rPr>
  </w:style>
  <w:style w:type="paragraph" w:styleId="IntenseQuote">
    <w:name w:val="Intense Quote"/>
    <w:basedOn w:val="Normal"/>
    <w:next w:val="Normal"/>
    <w:link w:val="IntenseQuoteChar"/>
    <w:uiPriority w:val="30"/>
    <w:qFormat/>
    <w:rsid w:val="000E21BC"/>
    <w:pPr>
      <w:spacing w:before="360" w:after="240"/>
      <w:ind w:left="245" w:right="374"/>
      <w:jc w:val="center"/>
    </w:pPr>
    <w:rPr>
      <w:rFonts w:eastAsiaTheme="majorEastAsia" w:cs="Arial"/>
      <w:iCs/>
      <w:color w:val="5B9BD5" w:themeColor="accent1"/>
      <w:sz w:val="28"/>
      <w:szCs w:val="22"/>
      <w:lang w:val="en-GB" w:eastAsia="en-GB"/>
    </w:rPr>
  </w:style>
  <w:style w:type="character" w:customStyle="1" w:styleId="IntenseQuoteChar">
    <w:name w:val="Intense Quote Char"/>
    <w:basedOn w:val="DefaultParagraphFont"/>
    <w:link w:val="IntenseQuote"/>
    <w:uiPriority w:val="30"/>
    <w:rsid w:val="000E21BC"/>
    <w:rPr>
      <w:rFonts w:asciiTheme="majorHAnsi" w:eastAsiaTheme="majorEastAsia" w:hAnsiTheme="majorHAnsi" w:cs="Arial"/>
      <w:iCs/>
      <w:color w:val="5B9BD5" w:themeColor="accent1"/>
      <w:sz w:val="28"/>
    </w:rPr>
  </w:style>
  <w:style w:type="paragraph" w:styleId="TOCHeading">
    <w:name w:val="TOC Heading"/>
    <w:basedOn w:val="Heading1"/>
    <w:next w:val="Normal"/>
    <w:uiPriority w:val="39"/>
    <w:semiHidden/>
    <w:unhideWhenUsed/>
    <w:qFormat/>
    <w:rsid w:val="000E21BC"/>
    <w:pPr>
      <w:spacing w:after="0"/>
      <w:outlineLvl w:val="9"/>
    </w:pPr>
    <w:rPr>
      <w:color w:val="2E74B5" w:themeColor="accent1" w:themeShade="BF"/>
      <w:sz w:val="32"/>
      <w:szCs w:val="32"/>
      <w:lang w:val="en-US"/>
    </w:rPr>
  </w:style>
  <w:style w:type="paragraph" w:styleId="Revision">
    <w:name w:val="Revision"/>
    <w:hidden/>
    <w:uiPriority w:val="99"/>
    <w:semiHidden/>
    <w:rsid w:val="007D5FF9"/>
    <w:pPr>
      <w:spacing w:after="0" w:line="240" w:lineRule="auto"/>
    </w:pPr>
    <w:rPr>
      <w:rFonts w:asciiTheme="majorHAnsi" w:hAnsiTheme="majorHAnsi" w:cstheme="minorBidi"/>
      <w:color w:val="000000" w:themeColor="text1"/>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919127">
      <w:bodyDiv w:val="1"/>
      <w:marLeft w:val="0"/>
      <w:marRight w:val="0"/>
      <w:marTop w:val="0"/>
      <w:marBottom w:val="0"/>
      <w:divBdr>
        <w:top w:val="none" w:sz="0" w:space="0" w:color="auto"/>
        <w:left w:val="none" w:sz="0" w:space="0" w:color="auto"/>
        <w:bottom w:val="none" w:sz="0" w:space="0" w:color="auto"/>
        <w:right w:val="none" w:sz="0" w:space="0" w:color="auto"/>
      </w:divBdr>
    </w:div>
    <w:div w:id="405541463">
      <w:bodyDiv w:val="1"/>
      <w:marLeft w:val="0"/>
      <w:marRight w:val="0"/>
      <w:marTop w:val="0"/>
      <w:marBottom w:val="0"/>
      <w:divBdr>
        <w:top w:val="none" w:sz="0" w:space="0" w:color="auto"/>
        <w:left w:val="none" w:sz="0" w:space="0" w:color="auto"/>
        <w:bottom w:val="none" w:sz="0" w:space="0" w:color="auto"/>
        <w:right w:val="none" w:sz="0" w:space="0" w:color="auto"/>
      </w:divBdr>
    </w:div>
    <w:div w:id="429395223">
      <w:bodyDiv w:val="1"/>
      <w:marLeft w:val="0"/>
      <w:marRight w:val="0"/>
      <w:marTop w:val="0"/>
      <w:marBottom w:val="0"/>
      <w:divBdr>
        <w:top w:val="none" w:sz="0" w:space="0" w:color="auto"/>
        <w:left w:val="none" w:sz="0" w:space="0" w:color="auto"/>
        <w:bottom w:val="none" w:sz="0" w:space="0" w:color="auto"/>
        <w:right w:val="none" w:sz="0" w:space="0" w:color="auto"/>
      </w:divBdr>
    </w:div>
    <w:div w:id="445271472">
      <w:bodyDiv w:val="1"/>
      <w:marLeft w:val="0"/>
      <w:marRight w:val="0"/>
      <w:marTop w:val="0"/>
      <w:marBottom w:val="0"/>
      <w:divBdr>
        <w:top w:val="none" w:sz="0" w:space="0" w:color="auto"/>
        <w:left w:val="none" w:sz="0" w:space="0" w:color="auto"/>
        <w:bottom w:val="none" w:sz="0" w:space="0" w:color="auto"/>
        <w:right w:val="none" w:sz="0" w:space="0" w:color="auto"/>
      </w:divBdr>
    </w:div>
    <w:div w:id="564678808">
      <w:bodyDiv w:val="1"/>
      <w:marLeft w:val="0"/>
      <w:marRight w:val="0"/>
      <w:marTop w:val="0"/>
      <w:marBottom w:val="0"/>
      <w:divBdr>
        <w:top w:val="none" w:sz="0" w:space="0" w:color="auto"/>
        <w:left w:val="none" w:sz="0" w:space="0" w:color="auto"/>
        <w:bottom w:val="none" w:sz="0" w:space="0" w:color="auto"/>
        <w:right w:val="none" w:sz="0" w:space="0" w:color="auto"/>
      </w:divBdr>
    </w:div>
    <w:div w:id="993332981">
      <w:bodyDiv w:val="1"/>
      <w:marLeft w:val="0"/>
      <w:marRight w:val="0"/>
      <w:marTop w:val="0"/>
      <w:marBottom w:val="0"/>
      <w:divBdr>
        <w:top w:val="none" w:sz="0" w:space="0" w:color="auto"/>
        <w:left w:val="none" w:sz="0" w:space="0" w:color="auto"/>
        <w:bottom w:val="none" w:sz="0" w:space="0" w:color="auto"/>
        <w:right w:val="none" w:sz="0" w:space="0" w:color="auto"/>
      </w:divBdr>
    </w:div>
    <w:div w:id="1411583656">
      <w:bodyDiv w:val="1"/>
      <w:marLeft w:val="0"/>
      <w:marRight w:val="0"/>
      <w:marTop w:val="0"/>
      <w:marBottom w:val="0"/>
      <w:divBdr>
        <w:top w:val="none" w:sz="0" w:space="0" w:color="auto"/>
        <w:left w:val="none" w:sz="0" w:space="0" w:color="auto"/>
        <w:bottom w:val="none" w:sz="0" w:space="0" w:color="auto"/>
        <w:right w:val="none" w:sz="0" w:space="0" w:color="auto"/>
      </w:divBdr>
    </w:div>
    <w:div w:id="1525047422">
      <w:bodyDiv w:val="1"/>
      <w:marLeft w:val="0"/>
      <w:marRight w:val="0"/>
      <w:marTop w:val="0"/>
      <w:marBottom w:val="0"/>
      <w:divBdr>
        <w:top w:val="none" w:sz="0" w:space="0" w:color="auto"/>
        <w:left w:val="none" w:sz="0" w:space="0" w:color="auto"/>
        <w:bottom w:val="none" w:sz="0" w:space="0" w:color="auto"/>
        <w:right w:val="none" w:sz="0" w:space="0" w:color="auto"/>
      </w:divBdr>
    </w:div>
    <w:div w:id="1547914438">
      <w:bodyDiv w:val="1"/>
      <w:marLeft w:val="0"/>
      <w:marRight w:val="0"/>
      <w:marTop w:val="0"/>
      <w:marBottom w:val="0"/>
      <w:divBdr>
        <w:top w:val="none" w:sz="0" w:space="0" w:color="auto"/>
        <w:left w:val="none" w:sz="0" w:space="0" w:color="auto"/>
        <w:bottom w:val="none" w:sz="0" w:space="0" w:color="auto"/>
        <w:right w:val="none" w:sz="0" w:space="0" w:color="auto"/>
      </w:divBdr>
    </w:div>
    <w:div w:id="17773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77EF0-E18F-4B21-ADCD-50729DFC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bbrese</dc:creator>
  <cp:keywords/>
  <dc:description/>
  <cp:lastModifiedBy>Lamia Adi</cp:lastModifiedBy>
  <cp:revision>4</cp:revision>
  <cp:lastPrinted>2018-07-18T07:45:00Z</cp:lastPrinted>
  <dcterms:created xsi:type="dcterms:W3CDTF">2019-03-12T08:05:00Z</dcterms:created>
  <dcterms:modified xsi:type="dcterms:W3CDTF">2019-03-12T08:30:00Z</dcterms:modified>
</cp:coreProperties>
</file>