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EBCB" w14:textId="77777777" w:rsidR="007A0942" w:rsidRPr="005D4455" w:rsidRDefault="007A0942" w:rsidP="005D4455">
      <w:pPr>
        <w:spacing w:after="0"/>
        <w:contextualSpacing/>
        <w:rPr>
          <w:rFonts w:asciiTheme="minorBidi" w:hAnsiTheme="minorBidi"/>
          <w:szCs w:val="18"/>
        </w:rPr>
      </w:pPr>
      <w:bookmarkStart w:id="0" w:name="_GoBack"/>
      <w:bookmarkEnd w:id="0"/>
    </w:p>
    <w:p w14:paraId="56415733" w14:textId="4FCD3628" w:rsidR="00367377" w:rsidRPr="005D4455" w:rsidRDefault="00367377" w:rsidP="005D4455">
      <w:pPr>
        <w:spacing w:after="0"/>
        <w:contextualSpacing/>
        <w:jc w:val="center"/>
        <w:rPr>
          <w:rFonts w:asciiTheme="minorBidi" w:hAnsiTheme="minorBidi"/>
          <w:b/>
          <w:bCs/>
          <w:sz w:val="36"/>
          <w:szCs w:val="36"/>
        </w:rPr>
      </w:pPr>
      <w:r w:rsidRPr="005D4455">
        <w:rPr>
          <w:rFonts w:asciiTheme="minorBidi" w:hAnsiTheme="minorBidi"/>
          <w:b/>
          <w:bCs/>
          <w:sz w:val="36"/>
          <w:szCs w:val="36"/>
        </w:rPr>
        <w:t xml:space="preserve">Pearl Initiative, Zubair SEC and IFC </w:t>
      </w:r>
      <w:r w:rsidR="003E6258" w:rsidRPr="005D4455">
        <w:rPr>
          <w:rFonts w:asciiTheme="minorBidi" w:hAnsiTheme="minorBidi"/>
          <w:b/>
          <w:bCs/>
          <w:sz w:val="36"/>
          <w:szCs w:val="36"/>
        </w:rPr>
        <w:t>Collaborate for</w:t>
      </w:r>
      <w:r w:rsidRPr="005D4455">
        <w:rPr>
          <w:rFonts w:asciiTheme="minorBidi" w:hAnsiTheme="minorBidi"/>
          <w:b/>
          <w:bCs/>
          <w:sz w:val="36"/>
          <w:szCs w:val="36"/>
        </w:rPr>
        <w:t xml:space="preserve"> MSME Resilience </w:t>
      </w:r>
      <w:r w:rsidR="003E6258" w:rsidRPr="005D4455">
        <w:rPr>
          <w:rFonts w:asciiTheme="minorBidi" w:hAnsiTheme="minorBidi"/>
          <w:b/>
          <w:bCs/>
          <w:sz w:val="36"/>
          <w:szCs w:val="36"/>
        </w:rPr>
        <w:t>in</w:t>
      </w:r>
      <w:r w:rsidRPr="005D4455">
        <w:rPr>
          <w:rFonts w:asciiTheme="minorBidi" w:hAnsiTheme="minorBidi"/>
          <w:b/>
          <w:bCs/>
          <w:sz w:val="36"/>
          <w:szCs w:val="36"/>
        </w:rPr>
        <w:t xml:space="preserve"> Oman  </w:t>
      </w:r>
    </w:p>
    <w:p w14:paraId="23BB20C9" w14:textId="64C3AE15" w:rsidR="00367377" w:rsidRPr="005D4455" w:rsidRDefault="00367377" w:rsidP="005D4455">
      <w:pPr>
        <w:spacing w:after="0"/>
        <w:contextualSpacing/>
        <w:jc w:val="center"/>
        <w:rPr>
          <w:rFonts w:asciiTheme="minorBidi" w:hAnsiTheme="minorBidi"/>
          <w:bCs/>
          <w:i/>
          <w:iCs/>
          <w:sz w:val="20"/>
        </w:rPr>
      </w:pPr>
      <w:r w:rsidRPr="005D4455">
        <w:rPr>
          <w:rFonts w:asciiTheme="minorBidi" w:hAnsiTheme="minorBidi"/>
          <w:bCs/>
          <w:i/>
          <w:iCs/>
          <w:sz w:val="20"/>
        </w:rPr>
        <w:t xml:space="preserve">Pearl Initiative Commences Workshop Series on Corporate Governance in MSMEs </w:t>
      </w:r>
    </w:p>
    <w:p w14:paraId="5756E143" w14:textId="77777777" w:rsidR="00083B66" w:rsidRPr="005D4455" w:rsidRDefault="00083B66" w:rsidP="005D4455">
      <w:pPr>
        <w:spacing w:after="0"/>
        <w:contextualSpacing/>
        <w:jc w:val="left"/>
        <w:rPr>
          <w:rFonts w:asciiTheme="minorBidi" w:hAnsiTheme="minorBidi"/>
          <w:bCs/>
          <w:i/>
          <w:szCs w:val="18"/>
        </w:rPr>
      </w:pPr>
    </w:p>
    <w:p w14:paraId="5004F945" w14:textId="1F35359F" w:rsidR="00E1225F" w:rsidRPr="005D4455" w:rsidRDefault="00E1225F" w:rsidP="005D4455">
      <w:pPr>
        <w:spacing w:after="0"/>
        <w:contextualSpacing/>
        <w:jc w:val="left"/>
        <w:rPr>
          <w:rFonts w:asciiTheme="minorBidi" w:hAnsiTheme="minorBidi"/>
          <w:bCs/>
          <w:i/>
          <w:szCs w:val="18"/>
          <w:rtl/>
        </w:rPr>
      </w:pPr>
      <w:r w:rsidRPr="005D4455">
        <w:rPr>
          <w:rFonts w:asciiTheme="minorBidi" w:hAnsiTheme="minorBidi"/>
          <w:bCs/>
          <w:i/>
          <w:szCs w:val="18"/>
        </w:rPr>
        <w:t xml:space="preserve">For </w:t>
      </w:r>
      <w:r w:rsidR="00455ABA" w:rsidRPr="005D4455">
        <w:rPr>
          <w:rFonts w:asciiTheme="minorBidi" w:hAnsiTheme="minorBidi"/>
          <w:bCs/>
          <w:i/>
          <w:szCs w:val="18"/>
        </w:rPr>
        <w:t>Immediate Release</w:t>
      </w:r>
    </w:p>
    <w:p w14:paraId="00B1C14B" w14:textId="3B0CB2A3" w:rsidR="00E1225F" w:rsidRPr="005D4455" w:rsidRDefault="00E1225F" w:rsidP="005D4455">
      <w:pPr>
        <w:pStyle w:val="Default"/>
        <w:spacing w:line="276" w:lineRule="auto"/>
        <w:ind w:right="90"/>
        <w:contextualSpacing/>
        <w:jc w:val="both"/>
        <w:rPr>
          <w:rFonts w:asciiTheme="minorBidi" w:hAnsiTheme="minorBidi" w:cstheme="minorBidi"/>
          <w:noProof/>
          <w:sz w:val="18"/>
          <w:szCs w:val="18"/>
          <w:lang w:val="en-GB"/>
        </w:rPr>
      </w:pPr>
      <w:r w:rsidRPr="005D4455">
        <w:rPr>
          <w:rFonts w:asciiTheme="minorBidi" w:hAnsiTheme="minorBidi" w:cstheme="minorBidi"/>
          <w:b/>
          <w:noProof/>
          <w:sz w:val="18"/>
          <w:szCs w:val="18"/>
          <w:lang w:val="en-GB"/>
        </w:rPr>
        <w:t>Muscat, Oman</w:t>
      </w:r>
      <w:r w:rsidR="002C1F7B" w:rsidRPr="005D4455">
        <w:rPr>
          <w:rFonts w:asciiTheme="minorBidi" w:hAnsiTheme="minorBidi" w:cstheme="minorBidi"/>
          <w:b/>
          <w:noProof/>
          <w:sz w:val="18"/>
          <w:szCs w:val="18"/>
          <w:lang w:val="en-GB"/>
        </w:rPr>
        <w:t xml:space="preserve"> –</w:t>
      </w:r>
      <w:r w:rsidRPr="005D4455">
        <w:rPr>
          <w:rFonts w:asciiTheme="minorBidi" w:hAnsiTheme="minorBidi" w:cstheme="minorBidi"/>
          <w:b/>
          <w:noProof/>
          <w:sz w:val="18"/>
          <w:szCs w:val="18"/>
          <w:lang w:val="en-GB"/>
        </w:rPr>
        <w:t xml:space="preserve"> </w:t>
      </w:r>
      <w:r w:rsidR="00455ABA" w:rsidRPr="005D4455">
        <w:rPr>
          <w:rFonts w:asciiTheme="minorBidi" w:hAnsiTheme="minorBidi" w:cstheme="minorBidi"/>
          <w:b/>
          <w:noProof/>
          <w:sz w:val="18"/>
          <w:szCs w:val="18"/>
          <w:lang w:val="en-GB"/>
        </w:rPr>
        <w:t xml:space="preserve">25 </w:t>
      </w:r>
      <w:r w:rsidRPr="005D4455">
        <w:rPr>
          <w:rFonts w:asciiTheme="minorBidi" w:hAnsiTheme="minorBidi" w:cstheme="minorBidi"/>
          <w:b/>
          <w:noProof/>
          <w:sz w:val="18"/>
          <w:szCs w:val="18"/>
          <w:lang w:val="en-GB"/>
        </w:rPr>
        <w:t>April 2019</w:t>
      </w:r>
      <w:r w:rsidR="00455ABA" w:rsidRPr="005D4455">
        <w:rPr>
          <w:rFonts w:asciiTheme="minorBidi" w:hAnsiTheme="minorBidi" w:cstheme="minorBidi"/>
          <w:b/>
          <w:noProof/>
          <w:sz w:val="18"/>
          <w:szCs w:val="18"/>
          <w:lang w:val="en-GB"/>
        </w:rPr>
        <w:t xml:space="preserve"> –</w:t>
      </w:r>
      <w:r w:rsidRPr="005D4455">
        <w:rPr>
          <w:rFonts w:asciiTheme="minorBidi" w:hAnsiTheme="minorBidi" w:cstheme="minorBidi"/>
          <w:noProof/>
          <w:sz w:val="18"/>
          <w:szCs w:val="18"/>
          <w:lang w:val="en-GB"/>
        </w:rPr>
        <w:t xml:space="preserve"> </w:t>
      </w:r>
      <w:r w:rsidR="001302F4" w:rsidRPr="005D4455">
        <w:rPr>
          <w:rFonts w:asciiTheme="minorBidi" w:hAnsiTheme="minorBidi" w:cstheme="minorBidi"/>
          <w:noProof/>
          <w:sz w:val="18"/>
          <w:szCs w:val="18"/>
          <w:lang w:val="en-GB"/>
        </w:rPr>
        <w:t xml:space="preserve">The </w:t>
      </w:r>
      <w:r w:rsidRPr="005D4455">
        <w:rPr>
          <w:rFonts w:asciiTheme="minorBidi" w:hAnsiTheme="minorBidi" w:cstheme="minorBidi"/>
          <w:noProof/>
          <w:sz w:val="18"/>
          <w:szCs w:val="18"/>
          <w:lang w:val="en-GB"/>
        </w:rPr>
        <w:t xml:space="preserve">Pearl Initiative, the business-led non-profit organisation promoting corporate transparency and accountability in the Gulf Region, held a workshop in collaboration with Zubair SEC, in Muscat, Oman on </w:t>
      </w:r>
      <w:r w:rsidR="003E6258" w:rsidRPr="005D4455">
        <w:rPr>
          <w:rFonts w:asciiTheme="minorBidi" w:hAnsiTheme="minorBidi" w:cstheme="minorBidi"/>
          <w:noProof/>
          <w:sz w:val="18"/>
          <w:szCs w:val="18"/>
          <w:lang w:val="en-GB"/>
        </w:rPr>
        <w:t xml:space="preserve">24 and 25 </w:t>
      </w:r>
      <w:r w:rsidRPr="005D4455">
        <w:rPr>
          <w:rFonts w:asciiTheme="minorBidi" w:hAnsiTheme="minorBidi" w:cstheme="minorBidi"/>
          <w:noProof/>
          <w:sz w:val="18"/>
          <w:szCs w:val="18"/>
          <w:lang w:val="en-GB"/>
        </w:rPr>
        <w:t xml:space="preserve">April. </w:t>
      </w:r>
      <w:r w:rsidR="00367377" w:rsidRPr="005D4455">
        <w:rPr>
          <w:rFonts w:asciiTheme="minorBidi" w:hAnsiTheme="minorBidi" w:cstheme="minorBidi"/>
          <w:noProof/>
          <w:sz w:val="18"/>
          <w:szCs w:val="18"/>
          <w:lang w:val="en-GB"/>
        </w:rPr>
        <w:t>The workshop was</w:t>
      </w:r>
      <w:r w:rsidR="00CD6B33" w:rsidRPr="005D4455">
        <w:rPr>
          <w:rFonts w:asciiTheme="minorBidi" w:hAnsiTheme="minorBidi" w:cstheme="minorBidi"/>
          <w:noProof/>
          <w:sz w:val="18"/>
          <w:szCs w:val="18"/>
          <w:lang w:val="en-GB"/>
        </w:rPr>
        <w:t xml:space="preserve"> the first </w:t>
      </w:r>
      <w:r w:rsidR="00FD78A9" w:rsidRPr="005D4455">
        <w:rPr>
          <w:rFonts w:asciiTheme="minorBidi" w:hAnsiTheme="minorBidi" w:cstheme="minorBidi"/>
          <w:noProof/>
          <w:sz w:val="18"/>
          <w:szCs w:val="18"/>
          <w:lang w:val="en-GB"/>
        </w:rPr>
        <w:t xml:space="preserve">in a series scheduled for </w:t>
      </w:r>
      <w:r w:rsidR="002901FC" w:rsidRPr="005D4455">
        <w:rPr>
          <w:rFonts w:asciiTheme="minorBidi" w:hAnsiTheme="minorBidi" w:cstheme="minorBidi"/>
          <w:noProof/>
          <w:sz w:val="18"/>
          <w:szCs w:val="18"/>
          <w:lang w:val="en-GB"/>
        </w:rPr>
        <w:t>2019</w:t>
      </w:r>
      <w:r w:rsidR="00FD78A9" w:rsidRPr="005D4455">
        <w:rPr>
          <w:rFonts w:asciiTheme="minorBidi" w:hAnsiTheme="minorBidi" w:cstheme="minorBidi"/>
          <w:noProof/>
          <w:sz w:val="18"/>
          <w:szCs w:val="18"/>
          <w:lang w:val="en-GB"/>
        </w:rPr>
        <w:t xml:space="preserve">, and was </w:t>
      </w:r>
      <w:r w:rsidR="003E6258" w:rsidRPr="005D4455">
        <w:rPr>
          <w:rFonts w:asciiTheme="minorBidi" w:hAnsiTheme="minorBidi" w:cstheme="minorBidi"/>
          <w:noProof/>
          <w:sz w:val="18"/>
          <w:szCs w:val="18"/>
          <w:lang w:val="en-GB"/>
        </w:rPr>
        <w:t xml:space="preserve">led by a representative </w:t>
      </w:r>
      <w:r w:rsidR="00367377" w:rsidRPr="005D4455">
        <w:rPr>
          <w:rFonts w:asciiTheme="minorBidi" w:hAnsiTheme="minorBidi" w:cstheme="minorBidi"/>
          <w:sz w:val="18"/>
          <w:szCs w:val="18"/>
          <w:lang w:val="en-GB"/>
        </w:rPr>
        <w:t>of the International Finance Corporation (IFC), a subsidiary of the World Bank Group</w:t>
      </w:r>
      <w:r w:rsidR="00367377" w:rsidRPr="005D4455">
        <w:rPr>
          <w:rFonts w:asciiTheme="minorBidi" w:hAnsiTheme="minorBidi" w:cstheme="minorBidi"/>
          <w:noProof/>
          <w:sz w:val="18"/>
          <w:szCs w:val="18"/>
          <w:lang w:val="en-GB"/>
        </w:rPr>
        <w:t xml:space="preserve">. </w:t>
      </w:r>
    </w:p>
    <w:p w14:paraId="14D67F8D" w14:textId="77777777" w:rsidR="00DB0950" w:rsidRPr="005D4455" w:rsidRDefault="00DB0950" w:rsidP="005D4455">
      <w:pPr>
        <w:pStyle w:val="Default"/>
        <w:spacing w:line="276" w:lineRule="auto"/>
        <w:ind w:right="90"/>
        <w:contextualSpacing/>
        <w:jc w:val="both"/>
        <w:rPr>
          <w:rFonts w:asciiTheme="minorBidi" w:hAnsiTheme="minorBidi" w:cstheme="minorBidi"/>
          <w:noProof/>
          <w:sz w:val="18"/>
          <w:szCs w:val="18"/>
          <w:lang w:val="en-GB"/>
        </w:rPr>
      </w:pPr>
    </w:p>
    <w:p w14:paraId="3E510987" w14:textId="1DC41AB5" w:rsidR="00E1225F" w:rsidRPr="005D4455" w:rsidRDefault="00E1225F" w:rsidP="005D4455">
      <w:pPr>
        <w:spacing w:after="0"/>
        <w:contextualSpacing/>
        <w:rPr>
          <w:rFonts w:asciiTheme="minorBidi" w:hAnsiTheme="minorBidi"/>
          <w:szCs w:val="18"/>
        </w:rPr>
      </w:pPr>
      <w:r w:rsidRPr="005D4455">
        <w:rPr>
          <w:rFonts w:asciiTheme="minorBidi" w:hAnsiTheme="minorBidi"/>
          <w:szCs w:val="18"/>
        </w:rPr>
        <w:t>The workshop focused on how micro, small, and medium-sized enterprises (MSMEs) in Oman can benefit by adopting corporate governance</w:t>
      </w:r>
      <w:r w:rsidR="00DB0950" w:rsidRPr="005D4455">
        <w:rPr>
          <w:rFonts w:asciiTheme="minorBidi" w:hAnsiTheme="minorBidi"/>
          <w:szCs w:val="18"/>
        </w:rPr>
        <w:t xml:space="preserve"> practices</w:t>
      </w:r>
      <w:r w:rsidR="002901FC" w:rsidRPr="005D4455">
        <w:rPr>
          <w:rFonts w:asciiTheme="minorBidi" w:hAnsiTheme="minorBidi"/>
          <w:szCs w:val="18"/>
        </w:rPr>
        <w:t xml:space="preserve"> to</w:t>
      </w:r>
      <w:r w:rsidRPr="005D4455">
        <w:rPr>
          <w:rFonts w:asciiTheme="minorBidi" w:hAnsiTheme="minorBidi"/>
          <w:szCs w:val="18"/>
        </w:rPr>
        <w:t xml:space="preserve"> </w:t>
      </w:r>
      <w:r w:rsidR="002901FC" w:rsidRPr="005D4455">
        <w:rPr>
          <w:rFonts w:asciiTheme="minorBidi" w:hAnsiTheme="minorBidi"/>
          <w:szCs w:val="18"/>
        </w:rPr>
        <w:t xml:space="preserve">ensure </w:t>
      </w:r>
      <w:r w:rsidRPr="005D4455">
        <w:rPr>
          <w:rFonts w:asciiTheme="minorBidi" w:hAnsiTheme="minorBidi"/>
          <w:szCs w:val="18"/>
        </w:rPr>
        <w:t xml:space="preserve">enhanced business outcomes. </w:t>
      </w:r>
      <w:r w:rsidR="00367377" w:rsidRPr="005D4455">
        <w:rPr>
          <w:rFonts w:asciiTheme="minorBidi" w:hAnsiTheme="minorBidi"/>
          <w:szCs w:val="18"/>
        </w:rPr>
        <w:t xml:space="preserve">In 2017, the Pearl Initiative published a </w:t>
      </w:r>
      <w:hyperlink r:id="rId9" w:history="1">
        <w:r w:rsidR="00367377" w:rsidRPr="005D4455">
          <w:rPr>
            <w:rStyle w:val="Hyperlink"/>
            <w:rFonts w:asciiTheme="minorBidi" w:hAnsiTheme="minorBidi"/>
            <w:szCs w:val="18"/>
          </w:rPr>
          <w:t>report</w:t>
        </w:r>
      </w:hyperlink>
      <w:r w:rsidR="00367377" w:rsidRPr="005D4455">
        <w:rPr>
          <w:rFonts w:asciiTheme="minorBidi" w:hAnsiTheme="minorBidi"/>
          <w:szCs w:val="18"/>
        </w:rPr>
        <w:t xml:space="preserve"> </w:t>
      </w:r>
      <w:r w:rsidR="003E6258" w:rsidRPr="005D4455">
        <w:rPr>
          <w:rFonts w:asciiTheme="minorBidi" w:hAnsiTheme="minorBidi"/>
          <w:szCs w:val="18"/>
        </w:rPr>
        <w:t>which</w:t>
      </w:r>
      <w:r w:rsidR="00367377" w:rsidRPr="005D4455">
        <w:rPr>
          <w:rFonts w:asciiTheme="minorBidi" w:hAnsiTheme="minorBidi"/>
          <w:szCs w:val="18"/>
        </w:rPr>
        <w:t xml:space="preserve"> highlighted </w:t>
      </w:r>
      <w:r w:rsidR="00554ECF" w:rsidRPr="005D4455">
        <w:rPr>
          <w:rFonts w:asciiTheme="minorBidi" w:hAnsiTheme="minorBidi"/>
          <w:szCs w:val="18"/>
        </w:rPr>
        <w:t xml:space="preserve">that MSMEs </w:t>
      </w:r>
      <w:r w:rsidR="002901FC" w:rsidRPr="005D4455">
        <w:rPr>
          <w:rFonts w:asciiTheme="minorBidi" w:hAnsiTheme="minorBidi"/>
          <w:szCs w:val="18"/>
        </w:rPr>
        <w:t xml:space="preserve">were unaware of the benefits that corporate governance could bring to their </w:t>
      </w:r>
      <w:r w:rsidR="00B33EB8" w:rsidRPr="005D4455">
        <w:rPr>
          <w:rFonts w:asciiTheme="minorBidi" w:hAnsiTheme="minorBidi"/>
          <w:szCs w:val="18"/>
        </w:rPr>
        <w:t>business or</w:t>
      </w:r>
      <w:r w:rsidR="002901FC" w:rsidRPr="005D4455">
        <w:rPr>
          <w:rFonts w:asciiTheme="minorBidi" w:hAnsiTheme="minorBidi"/>
          <w:szCs w:val="18"/>
        </w:rPr>
        <w:t xml:space="preserve"> did not prioritise corporate governance for their business outcomes</w:t>
      </w:r>
      <w:r w:rsidR="00554ECF" w:rsidRPr="005D4455">
        <w:rPr>
          <w:rFonts w:asciiTheme="minorBidi" w:hAnsiTheme="minorBidi"/>
          <w:szCs w:val="18"/>
        </w:rPr>
        <w:t xml:space="preserve">. The workshop </w:t>
      </w:r>
      <w:r w:rsidR="002901FC" w:rsidRPr="005D4455">
        <w:rPr>
          <w:rFonts w:asciiTheme="minorBidi" w:hAnsiTheme="minorBidi"/>
          <w:szCs w:val="18"/>
        </w:rPr>
        <w:t>worked</w:t>
      </w:r>
      <w:r w:rsidR="00554ECF" w:rsidRPr="005D4455">
        <w:rPr>
          <w:rFonts w:asciiTheme="minorBidi" w:hAnsiTheme="minorBidi"/>
          <w:szCs w:val="18"/>
        </w:rPr>
        <w:t xml:space="preserve"> to change this perception and bring Omani MSMEs to the table with practical methods and tools from industry experts.</w:t>
      </w:r>
    </w:p>
    <w:p w14:paraId="23387576" w14:textId="47FEFADF" w:rsidR="002901FC" w:rsidRPr="005D4455" w:rsidRDefault="002901FC" w:rsidP="005D4455">
      <w:pPr>
        <w:spacing w:after="0"/>
        <w:contextualSpacing/>
        <w:rPr>
          <w:rFonts w:asciiTheme="minorBidi" w:hAnsiTheme="minorBidi"/>
          <w:szCs w:val="18"/>
        </w:rPr>
      </w:pPr>
    </w:p>
    <w:p w14:paraId="23D2E6A3" w14:textId="77777777" w:rsidR="002901FC" w:rsidRPr="005D4455" w:rsidRDefault="002901FC" w:rsidP="005D4455">
      <w:pPr>
        <w:spacing w:after="0"/>
        <w:contextualSpacing/>
        <w:rPr>
          <w:rFonts w:asciiTheme="minorBidi" w:hAnsiTheme="minorBidi"/>
          <w:szCs w:val="18"/>
        </w:rPr>
      </w:pPr>
      <w:r w:rsidRPr="005D4455">
        <w:rPr>
          <w:rFonts w:asciiTheme="minorBidi" w:hAnsiTheme="minorBidi"/>
          <w:szCs w:val="18"/>
        </w:rPr>
        <w:t xml:space="preserve">The objective of this workshop was to reflect on the ways in which corporate governance can provide solutions for sustainable business growth in the Gulf Region, and how such practices help build internal structures and secure stakeholder confidence. </w:t>
      </w:r>
    </w:p>
    <w:p w14:paraId="2DCBA101" w14:textId="77EC77F4" w:rsidR="000F25BE" w:rsidRPr="005D4455" w:rsidRDefault="000F25BE" w:rsidP="005D4455">
      <w:pPr>
        <w:spacing w:after="0"/>
        <w:contextualSpacing/>
        <w:rPr>
          <w:rFonts w:asciiTheme="minorBidi" w:hAnsiTheme="minorBidi"/>
          <w:szCs w:val="18"/>
        </w:rPr>
      </w:pPr>
    </w:p>
    <w:p w14:paraId="5849F9F2" w14:textId="4BC1CFF0" w:rsidR="00FD78A9" w:rsidRPr="005D4455" w:rsidRDefault="00FD78A9" w:rsidP="005D4455">
      <w:pPr>
        <w:spacing w:after="0"/>
        <w:contextualSpacing/>
        <w:rPr>
          <w:rFonts w:asciiTheme="minorBidi" w:hAnsiTheme="minorBidi"/>
          <w:szCs w:val="18"/>
        </w:rPr>
      </w:pPr>
      <w:r w:rsidRPr="005D4455">
        <w:rPr>
          <w:rFonts w:asciiTheme="minorBidi" w:hAnsiTheme="minorBidi"/>
          <w:bCs/>
          <w:szCs w:val="18"/>
        </w:rPr>
        <w:t xml:space="preserve">Comprising of four modules, workshop participants were introduced </w:t>
      </w:r>
      <w:r w:rsidRPr="005D4455">
        <w:rPr>
          <w:rFonts w:asciiTheme="minorBidi" w:hAnsiTheme="minorBidi"/>
          <w:szCs w:val="18"/>
        </w:rPr>
        <w:t xml:space="preserve">to the principles of corporate governance for MSMEs and addressed </w:t>
      </w:r>
      <w:r w:rsidR="002901FC" w:rsidRPr="005D4455">
        <w:rPr>
          <w:rFonts w:asciiTheme="minorBidi" w:hAnsiTheme="minorBidi"/>
          <w:szCs w:val="18"/>
        </w:rPr>
        <w:t>common</w:t>
      </w:r>
      <w:r w:rsidRPr="005D4455">
        <w:rPr>
          <w:rFonts w:asciiTheme="minorBidi" w:hAnsiTheme="minorBidi"/>
          <w:szCs w:val="18"/>
        </w:rPr>
        <w:t xml:space="preserve"> MSME ‘pain </w:t>
      </w:r>
      <w:r w:rsidR="00B33EB8" w:rsidRPr="005D4455">
        <w:rPr>
          <w:rFonts w:asciiTheme="minorBidi" w:hAnsiTheme="minorBidi"/>
          <w:szCs w:val="18"/>
        </w:rPr>
        <w:t>points’</w:t>
      </w:r>
      <w:r w:rsidRPr="005D4455">
        <w:rPr>
          <w:rFonts w:asciiTheme="minorBidi" w:hAnsiTheme="minorBidi"/>
          <w:szCs w:val="18"/>
        </w:rPr>
        <w:t>.</w:t>
      </w:r>
      <w:r w:rsidRPr="005D4455">
        <w:rPr>
          <w:rFonts w:asciiTheme="minorBidi" w:hAnsiTheme="minorBidi"/>
          <w:bCs/>
          <w:szCs w:val="18"/>
        </w:rPr>
        <w:t xml:space="preserve"> Moreover, the attendees were provided with </w:t>
      </w:r>
      <w:r w:rsidRPr="005D4455">
        <w:rPr>
          <w:rFonts w:asciiTheme="minorBidi" w:hAnsiTheme="minorBidi"/>
          <w:szCs w:val="18"/>
        </w:rPr>
        <w:t xml:space="preserve">strategic and management decision-making techniques related </w:t>
      </w:r>
      <w:r w:rsidR="002901FC" w:rsidRPr="005D4455">
        <w:rPr>
          <w:rFonts w:asciiTheme="minorBidi" w:hAnsiTheme="minorBidi"/>
          <w:szCs w:val="18"/>
        </w:rPr>
        <w:t xml:space="preserve">to </w:t>
      </w:r>
      <w:r w:rsidRPr="005D4455">
        <w:rPr>
          <w:rFonts w:asciiTheme="minorBidi" w:hAnsiTheme="minorBidi"/>
          <w:szCs w:val="18"/>
        </w:rPr>
        <w:t>their businesses</w:t>
      </w:r>
      <w:r w:rsidRPr="005D4455">
        <w:rPr>
          <w:rFonts w:asciiTheme="minorBidi" w:hAnsiTheme="minorBidi"/>
          <w:bCs/>
          <w:szCs w:val="18"/>
        </w:rPr>
        <w:t xml:space="preserve">. They were also given the necessary </w:t>
      </w:r>
      <w:r w:rsidRPr="005D4455">
        <w:rPr>
          <w:rFonts w:asciiTheme="minorBidi" w:hAnsiTheme="minorBidi"/>
          <w:szCs w:val="18"/>
        </w:rPr>
        <w:t>action planning techniques required to grow their businesses.</w:t>
      </w:r>
    </w:p>
    <w:p w14:paraId="45E74B1F" w14:textId="77777777" w:rsidR="00E1225F" w:rsidRPr="005D4455" w:rsidRDefault="00E1225F" w:rsidP="005D4455">
      <w:pPr>
        <w:spacing w:after="0"/>
        <w:contextualSpacing/>
        <w:rPr>
          <w:rFonts w:asciiTheme="minorBidi" w:hAnsiTheme="minorBidi"/>
          <w:szCs w:val="18"/>
        </w:rPr>
      </w:pPr>
    </w:p>
    <w:p w14:paraId="5539C9B7" w14:textId="01BA770E" w:rsidR="00E1225F" w:rsidRPr="005D4455" w:rsidRDefault="00E1225F" w:rsidP="005D4455">
      <w:pPr>
        <w:spacing w:after="0"/>
        <w:contextualSpacing/>
        <w:rPr>
          <w:rFonts w:asciiTheme="minorBidi" w:hAnsiTheme="minorBidi"/>
          <w:szCs w:val="18"/>
        </w:rPr>
      </w:pPr>
      <w:r w:rsidRPr="005D4455">
        <w:rPr>
          <w:rFonts w:asciiTheme="minorBidi" w:hAnsiTheme="minorBidi"/>
          <w:szCs w:val="18"/>
        </w:rPr>
        <w:t xml:space="preserve">“This workshop series is a result of the growing recognition of the necessity for corporate governance training for local MSMEs. Governance is not just for </w:t>
      </w:r>
      <w:r w:rsidR="002B0D4D" w:rsidRPr="005D4455">
        <w:rPr>
          <w:rFonts w:asciiTheme="minorBidi" w:hAnsiTheme="minorBidi"/>
          <w:szCs w:val="18"/>
        </w:rPr>
        <w:t xml:space="preserve">established </w:t>
      </w:r>
      <w:r w:rsidRPr="005D4455">
        <w:rPr>
          <w:rFonts w:asciiTheme="minorBidi" w:hAnsiTheme="minorBidi"/>
          <w:szCs w:val="18"/>
        </w:rPr>
        <w:t xml:space="preserve">companies – businesses of all sizes can and should use good governance practices. </w:t>
      </w:r>
      <w:r w:rsidR="002B0D4D" w:rsidRPr="005D4455">
        <w:rPr>
          <w:rFonts w:asciiTheme="minorBidi" w:hAnsiTheme="minorBidi"/>
          <w:szCs w:val="18"/>
        </w:rPr>
        <w:t xml:space="preserve">We thank Zubair SEC and IFC for </w:t>
      </w:r>
      <w:r w:rsidR="00B33EB8" w:rsidRPr="005D4455">
        <w:rPr>
          <w:rFonts w:asciiTheme="minorBidi" w:hAnsiTheme="minorBidi"/>
          <w:szCs w:val="18"/>
        </w:rPr>
        <w:t>promoting the</w:t>
      </w:r>
      <w:r w:rsidR="002B0D4D" w:rsidRPr="005D4455">
        <w:rPr>
          <w:rFonts w:asciiTheme="minorBidi" w:hAnsiTheme="minorBidi"/>
          <w:szCs w:val="18"/>
        </w:rPr>
        <w:t xml:space="preserve"> </w:t>
      </w:r>
      <w:r w:rsidR="00B33EB8" w:rsidRPr="005D4455">
        <w:rPr>
          <w:rFonts w:asciiTheme="minorBidi" w:hAnsiTheme="minorBidi"/>
          <w:szCs w:val="18"/>
        </w:rPr>
        <w:t>value of</w:t>
      </w:r>
      <w:r w:rsidR="002B0D4D" w:rsidRPr="005D4455">
        <w:rPr>
          <w:rFonts w:asciiTheme="minorBidi" w:hAnsiTheme="minorBidi"/>
          <w:szCs w:val="18"/>
        </w:rPr>
        <w:t xml:space="preserve"> corporate governance for</w:t>
      </w:r>
      <w:r w:rsidRPr="005D4455">
        <w:rPr>
          <w:rFonts w:asciiTheme="minorBidi" w:hAnsiTheme="minorBidi"/>
          <w:szCs w:val="18"/>
        </w:rPr>
        <w:t xml:space="preserve"> regional </w:t>
      </w:r>
      <w:r w:rsidR="00C85867" w:rsidRPr="005D4455">
        <w:rPr>
          <w:rFonts w:asciiTheme="minorBidi" w:hAnsiTheme="minorBidi"/>
          <w:szCs w:val="18"/>
        </w:rPr>
        <w:t>MSMEs and</w:t>
      </w:r>
      <w:r w:rsidR="002B0D4D" w:rsidRPr="005D4455">
        <w:rPr>
          <w:rFonts w:asciiTheme="minorBidi" w:hAnsiTheme="minorBidi"/>
          <w:szCs w:val="18"/>
        </w:rPr>
        <w:t xml:space="preserve"> highlighting how </w:t>
      </w:r>
      <w:r w:rsidR="00B33EB8" w:rsidRPr="005D4455">
        <w:rPr>
          <w:rFonts w:asciiTheme="minorBidi" w:hAnsiTheme="minorBidi"/>
          <w:szCs w:val="18"/>
        </w:rPr>
        <w:t>it can</w:t>
      </w:r>
      <w:r w:rsidRPr="005D4455">
        <w:rPr>
          <w:rFonts w:asciiTheme="minorBidi" w:hAnsiTheme="minorBidi"/>
          <w:szCs w:val="18"/>
        </w:rPr>
        <w:t xml:space="preserve"> help </w:t>
      </w:r>
      <w:r w:rsidR="002B0D4D" w:rsidRPr="005D4455">
        <w:rPr>
          <w:rFonts w:asciiTheme="minorBidi" w:hAnsiTheme="minorBidi"/>
          <w:szCs w:val="18"/>
        </w:rPr>
        <w:t xml:space="preserve">solve </w:t>
      </w:r>
      <w:r w:rsidRPr="005D4455">
        <w:rPr>
          <w:rFonts w:asciiTheme="minorBidi" w:hAnsiTheme="minorBidi"/>
          <w:szCs w:val="18"/>
        </w:rPr>
        <w:t>some of their most pressing issues</w:t>
      </w:r>
      <w:r w:rsidR="003F0316" w:rsidRPr="005D4455">
        <w:rPr>
          <w:rFonts w:asciiTheme="minorBidi" w:hAnsiTheme="minorBidi"/>
          <w:szCs w:val="18"/>
        </w:rPr>
        <w:t>,</w:t>
      </w:r>
      <w:r w:rsidRPr="005D4455">
        <w:rPr>
          <w:rFonts w:asciiTheme="minorBidi" w:hAnsiTheme="minorBidi"/>
          <w:szCs w:val="18"/>
        </w:rPr>
        <w:t>”</w:t>
      </w:r>
      <w:r w:rsidR="003F0316" w:rsidRPr="005D4455">
        <w:rPr>
          <w:rFonts w:asciiTheme="minorBidi" w:hAnsiTheme="minorBidi"/>
          <w:szCs w:val="18"/>
        </w:rPr>
        <w:t xml:space="preserve"> said Yasmine Omari, Executive Director at the Pearl Initiative. </w:t>
      </w:r>
      <w:r w:rsidRPr="005D4455">
        <w:rPr>
          <w:rFonts w:asciiTheme="minorBidi" w:hAnsiTheme="minorBidi"/>
          <w:szCs w:val="18"/>
        </w:rPr>
        <w:t xml:space="preserve"> </w:t>
      </w:r>
    </w:p>
    <w:p w14:paraId="6975FF9E" w14:textId="6EDC3EB1" w:rsidR="00407DC1" w:rsidRPr="005D4455" w:rsidRDefault="00407DC1" w:rsidP="005D4455">
      <w:pPr>
        <w:spacing w:after="0"/>
        <w:contextualSpacing/>
        <w:rPr>
          <w:rFonts w:asciiTheme="minorBidi" w:hAnsiTheme="minorBidi"/>
          <w:szCs w:val="18"/>
        </w:rPr>
      </w:pPr>
    </w:p>
    <w:p w14:paraId="125E0B88" w14:textId="3DAEEBCE" w:rsidR="00407DC1" w:rsidRPr="005D4455" w:rsidRDefault="00407DC1" w:rsidP="005D4455">
      <w:pPr>
        <w:spacing w:after="0"/>
        <w:contextualSpacing/>
        <w:rPr>
          <w:rFonts w:asciiTheme="minorBidi" w:hAnsiTheme="minorBidi"/>
          <w:szCs w:val="18"/>
        </w:rPr>
      </w:pPr>
      <w:r w:rsidRPr="005D4455">
        <w:rPr>
          <w:rFonts w:asciiTheme="minorBidi" w:hAnsiTheme="minorBidi"/>
          <w:szCs w:val="18"/>
        </w:rPr>
        <w:t>In a report previously published by the Pearl Initiative, it was revealed that 76% of regional MSMEs are looking to grow their businesses, but face challenges related to hiring the right staff, acquiring capital and funding, and adverse economic conditions. These concerns can be effectively addressed with the enforcement of best practices in corporate governance. This workshop was thus organised to ensure MSMEs seeking help with governance and business management could actively learn and implement the tools necessary for their businesses to succeed.</w:t>
      </w:r>
    </w:p>
    <w:p w14:paraId="157B18C7" w14:textId="77777777" w:rsidR="00143095" w:rsidRPr="005D4455" w:rsidRDefault="00143095" w:rsidP="005D4455">
      <w:pPr>
        <w:spacing w:after="0"/>
        <w:contextualSpacing/>
        <w:rPr>
          <w:rFonts w:asciiTheme="minorBidi" w:hAnsiTheme="minorBidi"/>
          <w:szCs w:val="18"/>
        </w:rPr>
      </w:pPr>
    </w:p>
    <w:p w14:paraId="2E7235AE" w14:textId="47669904" w:rsidR="00143095" w:rsidRPr="005D4455" w:rsidRDefault="00143095" w:rsidP="005D4455">
      <w:pPr>
        <w:spacing w:after="0"/>
        <w:contextualSpacing/>
        <w:rPr>
          <w:rFonts w:asciiTheme="minorBidi" w:hAnsiTheme="minorBidi"/>
          <w:szCs w:val="18"/>
        </w:rPr>
      </w:pPr>
      <w:r w:rsidRPr="005D4455">
        <w:rPr>
          <w:rFonts w:asciiTheme="minorBidi" w:hAnsiTheme="minorBidi"/>
          <w:szCs w:val="18"/>
        </w:rPr>
        <w:t>“We are delighted to organize this important workshop in collaboration</w:t>
      </w:r>
      <w:r w:rsidR="008E4F8D" w:rsidRPr="005D4455">
        <w:rPr>
          <w:rFonts w:asciiTheme="minorBidi" w:hAnsiTheme="minorBidi"/>
          <w:szCs w:val="18"/>
        </w:rPr>
        <w:t xml:space="preserve"> with our partner</w:t>
      </w:r>
      <w:r w:rsidRPr="005D4455">
        <w:rPr>
          <w:rFonts w:asciiTheme="minorBidi" w:hAnsiTheme="minorBidi"/>
          <w:szCs w:val="18"/>
        </w:rPr>
        <w:t xml:space="preserve"> The Pearl Initiative, and the </w:t>
      </w:r>
      <w:r w:rsidR="008E4F8D" w:rsidRPr="005D4455">
        <w:rPr>
          <w:rFonts w:asciiTheme="minorBidi" w:hAnsiTheme="minorBidi"/>
          <w:szCs w:val="18"/>
        </w:rPr>
        <w:t>reputable</w:t>
      </w:r>
      <w:r w:rsidRPr="005D4455">
        <w:rPr>
          <w:rFonts w:asciiTheme="minorBidi" w:hAnsiTheme="minorBidi"/>
          <w:szCs w:val="18"/>
        </w:rPr>
        <w:t xml:space="preserve"> IFC organisation in yet another effort to promote governance practices amongst MSMEs in the Sultanate and build knowledge in this regard. Zubair SEC has been very active since its establishment to advocate for sustainability and governance</w:t>
      </w:r>
      <w:r w:rsidR="008E4F8D" w:rsidRPr="005D4455">
        <w:rPr>
          <w:rFonts w:asciiTheme="minorBidi" w:hAnsiTheme="minorBidi"/>
          <w:szCs w:val="18"/>
        </w:rPr>
        <w:t xml:space="preserve"> and provide MSMEs with best expertise to guide them and build their capacity on how to apply proper practices in a domain that is highly essential for the growth and success of their businesses”, said Lina Hussein, Head of Communication and Social Impact at Zubair SEC. </w:t>
      </w:r>
      <w:r w:rsidRPr="005D4455">
        <w:rPr>
          <w:rFonts w:asciiTheme="minorBidi" w:hAnsiTheme="minorBidi"/>
          <w:szCs w:val="18"/>
        </w:rPr>
        <w:t xml:space="preserve"> </w:t>
      </w:r>
    </w:p>
    <w:p w14:paraId="24FC4913" w14:textId="0DB6B61D" w:rsidR="00E1225F" w:rsidRPr="005D4455" w:rsidRDefault="00E1225F" w:rsidP="005D4455">
      <w:pPr>
        <w:spacing w:after="0"/>
        <w:contextualSpacing/>
        <w:rPr>
          <w:rFonts w:asciiTheme="minorBidi" w:hAnsiTheme="minorBidi"/>
          <w:szCs w:val="18"/>
        </w:rPr>
      </w:pPr>
    </w:p>
    <w:p w14:paraId="51056D71" w14:textId="18A02BD5" w:rsidR="00E1225F" w:rsidRPr="005D4455" w:rsidRDefault="00E1225F" w:rsidP="005D4455">
      <w:pPr>
        <w:spacing w:after="0"/>
        <w:contextualSpacing/>
        <w:rPr>
          <w:rFonts w:asciiTheme="minorBidi" w:hAnsiTheme="minorBidi"/>
          <w:szCs w:val="18"/>
        </w:rPr>
      </w:pPr>
      <w:r w:rsidRPr="005D4455">
        <w:rPr>
          <w:rFonts w:asciiTheme="minorBidi" w:hAnsiTheme="minorBidi"/>
          <w:szCs w:val="18"/>
        </w:rPr>
        <w:t>Khawar Ansari, Regional Program Manager – Corporate Governance MENA, IFC</w:t>
      </w:r>
      <w:r w:rsidR="002901FC" w:rsidRPr="005D4455">
        <w:rPr>
          <w:rFonts w:asciiTheme="minorBidi" w:hAnsiTheme="minorBidi"/>
          <w:szCs w:val="18"/>
        </w:rPr>
        <w:t>, was the workshop facilitator. He</w:t>
      </w:r>
      <w:r w:rsidR="001B4C9C" w:rsidRPr="005D4455">
        <w:rPr>
          <w:rFonts w:asciiTheme="minorBidi" w:hAnsiTheme="minorBidi"/>
          <w:szCs w:val="18"/>
        </w:rPr>
        <w:t xml:space="preserve"> said: “Good corporate governance enables companies to make better decisions to improve operational performance for business growth and sustainability.”</w:t>
      </w:r>
    </w:p>
    <w:p w14:paraId="6EAB702B" w14:textId="77777777" w:rsidR="00F67395" w:rsidRPr="005D4455" w:rsidRDefault="00F67395" w:rsidP="005D4455">
      <w:pPr>
        <w:spacing w:after="0"/>
        <w:contextualSpacing/>
        <w:rPr>
          <w:rFonts w:asciiTheme="minorBidi" w:hAnsiTheme="minorBidi"/>
          <w:szCs w:val="18"/>
        </w:rPr>
      </w:pPr>
    </w:p>
    <w:p w14:paraId="5620CED2" w14:textId="07FAF21D" w:rsidR="00E1225F" w:rsidRPr="005D4455" w:rsidRDefault="00E1225F" w:rsidP="005D4455">
      <w:pPr>
        <w:spacing w:after="0"/>
        <w:contextualSpacing/>
        <w:rPr>
          <w:rFonts w:asciiTheme="minorBidi" w:hAnsiTheme="minorBidi"/>
          <w:szCs w:val="18"/>
        </w:rPr>
      </w:pPr>
      <w:r w:rsidRPr="005D4455">
        <w:rPr>
          <w:rFonts w:asciiTheme="minorBidi" w:hAnsiTheme="minorBidi"/>
          <w:szCs w:val="18"/>
        </w:rPr>
        <w:t xml:space="preserve">Founded in 2010, </w:t>
      </w:r>
      <w:r w:rsidR="00F67395" w:rsidRPr="005D4455">
        <w:rPr>
          <w:rFonts w:asciiTheme="minorBidi" w:hAnsiTheme="minorBidi"/>
          <w:szCs w:val="18"/>
        </w:rPr>
        <w:t xml:space="preserve">the </w:t>
      </w:r>
      <w:r w:rsidRPr="005D4455">
        <w:rPr>
          <w:rFonts w:asciiTheme="minorBidi" w:hAnsiTheme="minorBidi"/>
          <w:szCs w:val="18"/>
        </w:rPr>
        <w:t>Pearl Initiative is a Gulf business–led organisation promoting a corporate culture of accountability and transparency as a driver of competitiveness and sustainable economic growth across the Gulf Region. The organisation develops programmes and publishes regional research reports and case studies, with aims to influence the regional business</w:t>
      </w:r>
      <w:r w:rsidR="00F67395" w:rsidRPr="005D4455">
        <w:rPr>
          <w:rFonts w:asciiTheme="minorBidi" w:hAnsiTheme="minorBidi"/>
          <w:szCs w:val="18"/>
        </w:rPr>
        <w:t>es</w:t>
      </w:r>
      <w:r w:rsidRPr="005D4455">
        <w:rPr>
          <w:rFonts w:asciiTheme="minorBidi" w:hAnsiTheme="minorBidi"/>
          <w:szCs w:val="18"/>
        </w:rPr>
        <w:t xml:space="preserve"> and student communit</w:t>
      </w:r>
      <w:r w:rsidR="00F67395" w:rsidRPr="005D4455">
        <w:rPr>
          <w:rFonts w:asciiTheme="minorBidi" w:hAnsiTheme="minorBidi"/>
          <w:szCs w:val="18"/>
        </w:rPr>
        <w:t>ies</w:t>
      </w:r>
      <w:r w:rsidRPr="005D4455">
        <w:rPr>
          <w:rFonts w:asciiTheme="minorBidi" w:hAnsiTheme="minorBidi"/>
          <w:szCs w:val="18"/>
        </w:rPr>
        <w:t xml:space="preserve"> towards implementing higher standards of corporate governance within the Gulf Region.</w:t>
      </w:r>
    </w:p>
    <w:p w14:paraId="4126FF74" w14:textId="77777777" w:rsidR="00B33EB8" w:rsidRPr="005D4455" w:rsidRDefault="00B33EB8" w:rsidP="005D4455">
      <w:pPr>
        <w:spacing w:after="0"/>
        <w:contextualSpacing/>
        <w:rPr>
          <w:rFonts w:asciiTheme="minorBidi" w:hAnsiTheme="minorBidi"/>
          <w:szCs w:val="18"/>
        </w:rPr>
      </w:pPr>
    </w:p>
    <w:p w14:paraId="43AB3CCF" w14:textId="77777777" w:rsidR="00E1225F" w:rsidRPr="005D4455" w:rsidRDefault="00E1225F" w:rsidP="005D4455">
      <w:pPr>
        <w:spacing w:after="0"/>
        <w:contextualSpacing/>
        <w:jc w:val="center"/>
        <w:rPr>
          <w:rFonts w:asciiTheme="minorBidi" w:hAnsiTheme="minorBidi"/>
          <w:b/>
          <w:bCs/>
          <w:szCs w:val="18"/>
        </w:rPr>
      </w:pPr>
      <w:r w:rsidRPr="005D4455">
        <w:rPr>
          <w:rFonts w:asciiTheme="minorBidi" w:hAnsiTheme="minorBidi"/>
          <w:b/>
          <w:bCs/>
          <w:szCs w:val="18"/>
        </w:rPr>
        <w:t>-END-</w:t>
      </w:r>
    </w:p>
    <w:p w14:paraId="4B7A73CA" w14:textId="77777777" w:rsidR="00413CBB" w:rsidRPr="005D4455" w:rsidRDefault="00413CBB" w:rsidP="005D4455">
      <w:pPr>
        <w:pStyle w:val="Default"/>
        <w:tabs>
          <w:tab w:val="left" w:pos="5973"/>
        </w:tabs>
        <w:spacing w:line="276" w:lineRule="auto"/>
        <w:ind w:right="90"/>
        <w:contextualSpacing/>
        <w:jc w:val="both"/>
        <w:rPr>
          <w:rFonts w:asciiTheme="minorBidi" w:hAnsiTheme="minorBidi" w:cstheme="minorBidi"/>
          <w:b/>
          <w:bCs/>
          <w:sz w:val="18"/>
          <w:szCs w:val="18"/>
          <w:lang w:val="en-GB"/>
        </w:rPr>
      </w:pPr>
      <w:r w:rsidRPr="005D4455">
        <w:rPr>
          <w:rFonts w:asciiTheme="minorBidi" w:hAnsiTheme="minorBidi" w:cstheme="minorBidi"/>
          <w:b/>
          <w:bCs/>
          <w:sz w:val="18"/>
          <w:szCs w:val="18"/>
          <w:lang w:val="en-GB"/>
        </w:rPr>
        <w:t>Note to the Editors</w:t>
      </w:r>
    </w:p>
    <w:p w14:paraId="5902D7C1" w14:textId="77777777" w:rsidR="00413CBB" w:rsidRPr="005D4455" w:rsidRDefault="00413CBB" w:rsidP="005D4455">
      <w:pPr>
        <w:spacing w:after="0"/>
        <w:contextualSpacing/>
        <w:rPr>
          <w:rStyle w:val="Strong"/>
          <w:rFonts w:asciiTheme="minorBidi" w:eastAsia="Times New Roman" w:hAnsiTheme="minorBidi"/>
          <w:b w:val="0"/>
          <w:bCs w:val="0"/>
          <w:szCs w:val="18"/>
        </w:rPr>
      </w:pPr>
    </w:p>
    <w:p w14:paraId="7A23D8A8" w14:textId="1877F1A0" w:rsidR="00413CBB" w:rsidRPr="005D4455" w:rsidRDefault="00413CBB" w:rsidP="005D4455">
      <w:pPr>
        <w:spacing w:after="0"/>
        <w:contextualSpacing/>
        <w:rPr>
          <w:rStyle w:val="Strong"/>
          <w:rFonts w:asciiTheme="minorBidi" w:eastAsia="Times New Roman" w:hAnsiTheme="minorBidi"/>
          <w:b w:val="0"/>
          <w:bCs w:val="0"/>
          <w:szCs w:val="18"/>
        </w:rPr>
      </w:pPr>
      <w:r w:rsidRPr="005D4455">
        <w:rPr>
          <w:rStyle w:val="Strong"/>
          <w:rFonts w:asciiTheme="minorBidi" w:eastAsia="Times New Roman" w:hAnsiTheme="minorBidi"/>
          <w:b w:val="0"/>
          <w:bCs w:val="0"/>
          <w:szCs w:val="18"/>
        </w:rPr>
        <w:t>To download the report on “</w:t>
      </w:r>
      <w:r w:rsidR="00FD40F1" w:rsidRPr="005D4455">
        <w:rPr>
          <w:rStyle w:val="Strong"/>
          <w:rFonts w:asciiTheme="minorBidi" w:eastAsia="Times New Roman" w:hAnsiTheme="minorBidi"/>
          <w:b w:val="0"/>
          <w:bCs w:val="0"/>
          <w:szCs w:val="18"/>
        </w:rPr>
        <w:t>Enhancing Gulf Business Competitiveness</w:t>
      </w:r>
      <w:r w:rsidRPr="005D4455">
        <w:rPr>
          <w:rStyle w:val="Strong"/>
          <w:rFonts w:asciiTheme="minorBidi" w:eastAsia="Times New Roman" w:hAnsiTheme="minorBidi"/>
          <w:b w:val="0"/>
          <w:bCs w:val="0"/>
          <w:szCs w:val="18"/>
        </w:rPr>
        <w:t>”, please click</w:t>
      </w:r>
      <w:r w:rsidRPr="005D4455">
        <w:rPr>
          <w:rStyle w:val="Strong"/>
          <w:rFonts w:asciiTheme="minorBidi" w:eastAsia="Times New Roman" w:hAnsiTheme="minorBidi"/>
          <w:szCs w:val="18"/>
        </w:rPr>
        <w:t xml:space="preserve"> </w:t>
      </w:r>
      <w:hyperlink r:id="rId10" w:history="1">
        <w:r w:rsidRPr="005D4455">
          <w:rPr>
            <w:rStyle w:val="Hyperlink"/>
            <w:rFonts w:asciiTheme="minorBidi" w:eastAsia="Times New Roman" w:hAnsiTheme="minorBidi"/>
            <w:szCs w:val="18"/>
          </w:rPr>
          <w:t>here</w:t>
        </w:r>
      </w:hyperlink>
    </w:p>
    <w:p w14:paraId="26BA867F" w14:textId="659F1B13" w:rsidR="00413CBB" w:rsidRPr="005D4455" w:rsidRDefault="00413CBB" w:rsidP="005D4455">
      <w:pPr>
        <w:spacing w:after="0"/>
        <w:contextualSpacing/>
        <w:rPr>
          <w:rStyle w:val="Strong"/>
          <w:rFonts w:asciiTheme="minorBidi" w:eastAsia="Times New Roman" w:hAnsiTheme="minorBidi"/>
          <w:b w:val="0"/>
          <w:bCs w:val="0"/>
          <w:szCs w:val="18"/>
        </w:rPr>
      </w:pPr>
      <w:r w:rsidRPr="005D4455">
        <w:rPr>
          <w:rStyle w:val="Strong"/>
          <w:rFonts w:asciiTheme="minorBidi" w:eastAsia="Times New Roman" w:hAnsiTheme="minorBidi"/>
          <w:b w:val="0"/>
          <w:bCs w:val="0"/>
          <w:szCs w:val="18"/>
        </w:rPr>
        <w:t xml:space="preserve">To access all </w:t>
      </w:r>
      <w:r w:rsidR="00FD40F1" w:rsidRPr="005D4455">
        <w:rPr>
          <w:rStyle w:val="Strong"/>
          <w:rFonts w:asciiTheme="minorBidi" w:eastAsia="Times New Roman" w:hAnsiTheme="minorBidi"/>
          <w:b w:val="0"/>
          <w:bCs w:val="0"/>
          <w:szCs w:val="18"/>
        </w:rPr>
        <w:t xml:space="preserve">Corporate </w:t>
      </w:r>
      <w:r w:rsidRPr="005D4455">
        <w:rPr>
          <w:rStyle w:val="Strong"/>
          <w:rFonts w:asciiTheme="minorBidi" w:eastAsia="Times New Roman" w:hAnsiTheme="minorBidi"/>
          <w:b w:val="0"/>
          <w:bCs w:val="0"/>
          <w:szCs w:val="18"/>
        </w:rPr>
        <w:t xml:space="preserve">Governance in </w:t>
      </w:r>
      <w:r w:rsidR="00FD40F1" w:rsidRPr="005D4455">
        <w:rPr>
          <w:rStyle w:val="Strong"/>
          <w:rFonts w:asciiTheme="minorBidi" w:eastAsia="Times New Roman" w:hAnsiTheme="minorBidi"/>
          <w:b w:val="0"/>
          <w:bCs w:val="0"/>
          <w:szCs w:val="18"/>
        </w:rPr>
        <w:t xml:space="preserve">MSMEs </w:t>
      </w:r>
      <w:r w:rsidRPr="005D4455">
        <w:rPr>
          <w:rStyle w:val="Strong"/>
          <w:rFonts w:asciiTheme="minorBidi" w:eastAsia="Times New Roman" w:hAnsiTheme="minorBidi"/>
          <w:b w:val="0"/>
          <w:bCs w:val="0"/>
          <w:szCs w:val="18"/>
        </w:rPr>
        <w:t xml:space="preserve">reports, please click </w:t>
      </w:r>
      <w:hyperlink r:id="rId11" w:history="1">
        <w:r w:rsidRPr="005D4455">
          <w:rPr>
            <w:rStyle w:val="Hyperlink"/>
            <w:rFonts w:asciiTheme="minorBidi" w:eastAsia="Times New Roman" w:hAnsiTheme="minorBidi"/>
            <w:szCs w:val="18"/>
          </w:rPr>
          <w:t>here</w:t>
        </w:r>
      </w:hyperlink>
    </w:p>
    <w:p w14:paraId="22F10A74" w14:textId="77777777" w:rsidR="00B33EB8" w:rsidRPr="005D4455" w:rsidRDefault="00B33EB8" w:rsidP="005D4455">
      <w:pPr>
        <w:pStyle w:val="Default"/>
        <w:tabs>
          <w:tab w:val="left" w:pos="5973"/>
        </w:tabs>
        <w:spacing w:line="276" w:lineRule="auto"/>
        <w:ind w:right="90"/>
        <w:contextualSpacing/>
        <w:jc w:val="both"/>
        <w:rPr>
          <w:rFonts w:asciiTheme="minorBidi" w:hAnsiTheme="minorBidi" w:cstheme="minorBidi"/>
          <w:b/>
          <w:bCs/>
          <w:sz w:val="18"/>
          <w:szCs w:val="18"/>
          <w:lang w:val="en-GB"/>
        </w:rPr>
      </w:pPr>
    </w:p>
    <w:p w14:paraId="123973E9" w14:textId="77777777" w:rsidR="00AC66D2" w:rsidRPr="005D4455" w:rsidRDefault="00AC66D2" w:rsidP="005D4455">
      <w:pPr>
        <w:pStyle w:val="Default"/>
        <w:spacing w:line="276" w:lineRule="auto"/>
        <w:ind w:right="90"/>
        <w:contextualSpacing/>
        <w:rPr>
          <w:rFonts w:asciiTheme="minorBidi" w:hAnsiTheme="minorBidi" w:cstheme="minorBidi"/>
          <w:b/>
          <w:bCs/>
          <w:sz w:val="18"/>
          <w:szCs w:val="18"/>
        </w:rPr>
      </w:pPr>
      <w:r w:rsidRPr="005D4455">
        <w:rPr>
          <w:rFonts w:asciiTheme="minorBidi" w:hAnsiTheme="minorBidi" w:cstheme="minorBidi"/>
          <w:b/>
          <w:bCs/>
          <w:sz w:val="18"/>
          <w:szCs w:val="18"/>
        </w:rPr>
        <w:t xml:space="preserve">About the Pearl Initiative </w:t>
      </w:r>
    </w:p>
    <w:p w14:paraId="41206F9C" w14:textId="77777777" w:rsidR="00AC66D2" w:rsidRPr="005D4455" w:rsidRDefault="00AC66D2" w:rsidP="005D4455">
      <w:pPr>
        <w:pStyle w:val="Default"/>
        <w:spacing w:line="276" w:lineRule="auto"/>
        <w:ind w:right="90"/>
        <w:contextualSpacing/>
        <w:rPr>
          <w:rFonts w:asciiTheme="minorBidi" w:hAnsiTheme="minorBidi" w:cstheme="minorBidi"/>
          <w:sz w:val="18"/>
          <w:szCs w:val="18"/>
        </w:rPr>
      </w:pPr>
    </w:p>
    <w:p w14:paraId="146695D5" w14:textId="77777777" w:rsidR="00AC66D2" w:rsidRPr="005D4455" w:rsidRDefault="00AC66D2" w:rsidP="005D4455">
      <w:pPr>
        <w:pStyle w:val="Default"/>
        <w:spacing w:line="276" w:lineRule="auto"/>
        <w:ind w:right="90"/>
        <w:contextualSpacing/>
        <w:rPr>
          <w:rFonts w:asciiTheme="minorBidi" w:hAnsiTheme="minorBidi" w:cstheme="minorBidi"/>
          <w:sz w:val="18"/>
          <w:szCs w:val="18"/>
        </w:rPr>
      </w:pPr>
      <w:r w:rsidRPr="005D4455">
        <w:rPr>
          <w:rFonts w:asciiTheme="minorBidi" w:hAnsiTheme="minorBidi" w:cstheme="minorBidi"/>
          <w:sz w:val="18"/>
          <w:szCs w:val="18"/>
        </w:rPr>
        <w:t xml:space="preserve">Developed in cooperation with the United Nations Office for Partnerships in 2010, the Pearl Initiative is the leading Gulf business-led organisation fostering a corporate culture of accountability and transparency. </w:t>
      </w:r>
    </w:p>
    <w:p w14:paraId="3E8EBDE8" w14:textId="77777777" w:rsidR="00AC66D2" w:rsidRPr="005D4455" w:rsidRDefault="00AC66D2" w:rsidP="005D4455">
      <w:pPr>
        <w:pStyle w:val="Default"/>
        <w:spacing w:line="276" w:lineRule="auto"/>
        <w:ind w:right="90"/>
        <w:contextualSpacing/>
        <w:rPr>
          <w:rFonts w:asciiTheme="minorBidi" w:hAnsiTheme="minorBidi" w:cstheme="minorBidi"/>
          <w:sz w:val="18"/>
          <w:szCs w:val="18"/>
        </w:rPr>
      </w:pPr>
    </w:p>
    <w:p w14:paraId="05184999" w14:textId="77777777" w:rsidR="00AC66D2" w:rsidRPr="005D4455" w:rsidRDefault="00AC66D2" w:rsidP="005D4455">
      <w:pPr>
        <w:pStyle w:val="Default"/>
        <w:spacing w:line="276" w:lineRule="auto"/>
        <w:ind w:right="90"/>
        <w:contextualSpacing/>
        <w:jc w:val="both"/>
        <w:rPr>
          <w:rFonts w:asciiTheme="minorBidi" w:hAnsiTheme="minorBidi" w:cstheme="minorBidi"/>
          <w:sz w:val="18"/>
          <w:szCs w:val="18"/>
        </w:rPr>
      </w:pPr>
      <w:r w:rsidRPr="005D4455">
        <w:rPr>
          <w:rFonts w:asciiTheme="minorBidi" w:hAnsiTheme="minorBidi" w:cstheme="minorBidi"/>
          <w:sz w:val="18"/>
          <w:szCs w:val="18"/>
        </w:rPr>
        <w:t>It seeks joint collaborative action between regional and global business leaders, international institutions, government bodies and wider initiatives within the Gulf Region, exhibiting positive leadership and sharing knowledge and experience in order to influence the entire regional business and student community. The Pearl Initiative, along with the United Nations Global Compact and its partner companies, is committed to implementing higher standards in areas such as corporate governance, anti-corruption best practices, inclusive management and boards, corporate reporting best practices and ethical leadership development.</w:t>
      </w:r>
    </w:p>
    <w:p w14:paraId="16C5E307" w14:textId="77777777" w:rsidR="00E1225F" w:rsidRPr="005D4455" w:rsidRDefault="00E1225F" w:rsidP="005D4455">
      <w:pPr>
        <w:pStyle w:val="Default"/>
        <w:spacing w:line="276" w:lineRule="auto"/>
        <w:ind w:right="90"/>
        <w:contextualSpacing/>
        <w:jc w:val="both"/>
        <w:rPr>
          <w:rFonts w:asciiTheme="minorBidi" w:hAnsiTheme="minorBidi" w:cstheme="minorBidi"/>
          <w:sz w:val="18"/>
          <w:szCs w:val="18"/>
          <w:lang w:val="en-GB"/>
        </w:rPr>
      </w:pPr>
    </w:p>
    <w:p w14:paraId="40A34F85" w14:textId="77777777" w:rsidR="00E1225F" w:rsidRPr="005D4455" w:rsidRDefault="00E1225F" w:rsidP="005D4455">
      <w:pPr>
        <w:pStyle w:val="tabletext"/>
        <w:spacing w:before="0" w:after="0" w:line="276" w:lineRule="auto"/>
        <w:contextualSpacing/>
        <w:jc w:val="both"/>
        <w:rPr>
          <w:rFonts w:asciiTheme="minorBidi" w:hAnsiTheme="minorBidi"/>
          <w:b/>
          <w:bCs/>
          <w:color w:val="000000"/>
          <w:szCs w:val="18"/>
        </w:rPr>
      </w:pPr>
      <w:r w:rsidRPr="005D4455">
        <w:rPr>
          <w:rFonts w:asciiTheme="minorBidi" w:hAnsiTheme="minorBidi"/>
          <w:b/>
          <w:bCs/>
          <w:color w:val="000000"/>
          <w:szCs w:val="18"/>
        </w:rPr>
        <w:t>For further information, please contact:</w:t>
      </w:r>
    </w:p>
    <w:p w14:paraId="542E8233"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Mousa Nimer</w:t>
      </w:r>
    </w:p>
    <w:p w14:paraId="1745B30D"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National Network Communication (NNC)</w:t>
      </w:r>
    </w:p>
    <w:p w14:paraId="67F2A900"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+971 50 222 0561</w:t>
      </w:r>
    </w:p>
    <w:p w14:paraId="634A5671" w14:textId="77777777" w:rsidR="00E1225F" w:rsidRPr="005D4455" w:rsidRDefault="001758C8" w:rsidP="005D4455">
      <w:pPr>
        <w:pStyle w:val="tabletext"/>
        <w:spacing w:before="0" w:after="0" w:line="276" w:lineRule="auto"/>
        <w:contextualSpacing/>
        <w:jc w:val="both"/>
        <w:rPr>
          <w:rFonts w:asciiTheme="minorBidi" w:hAnsiTheme="minorBidi"/>
          <w:color w:val="000000"/>
          <w:szCs w:val="18"/>
        </w:rPr>
      </w:pPr>
      <w:hyperlink r:id="rId12" w:history="1">
        <w:r w:rsidR="00E1225F" w:rsidRPr="005D4455">
          <w:rPr>
            <w:rStyle w:val="Hyperlink"/>
            <w:rFonts w:asciiTheme="minorBidi" w:hAnsiTheme="minorBidi"/>
            <w:szCs w:val="18"/>
          </w:rPr>
          <w:t>m.nimer@nncpr.com</w:t>
        </w:r>
      </w:hyperlink>
      <w:r w:rsidR="00E1225F" w:rsidRPr="005D4455">
        <w:rPr>
          <w:rFonts w:asciiTheme="minorBidi" w:hAnsiTheme="minorBidi"/>
          <w:color w:val="000000"/>
          <w:szCs w:val="18"/>
        </w:rPr>
        <w:t xml:space="preserve"> </w:t>
      </w:r>
    </w:p>
    <w:p w14:paraId="35E3070A"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p>
    <w:p w14:paraId="6191EA3D"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Mohga Hassib</w:t>
      </w:r>
    </w:p>
    <w:p w14:paraId="35D41DAC" w14:textId="05DB9314"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Pearl Initiative</w:t>
      </w:r>
    </w:p>
    <w:p w14:paraId="25831E76" w14:textId="77777777" w:rsidR="00E1225F" w:rsidRPr="005D4455" w:rsidRDefault="00E1225F" w:rsidP="005D4455">
      <w:pPr>
        <w:pStyle w:val="tabletext"/>
        <w:spacing w:before="0" w:after="0" w:line="276" w:lineRule="auto"/>
        <w:contextualSpacing/>
        <w:jc w:val="both"/>
        <w:rPr>
          <w:rFonts w:asciiTheme="minorBidi" w:hAnsiTheme="minorBidi"/>
          <w:color w:val="000000"/>
          <w:szCs w:val="18"/>
        </w:rPr>
      </w:pPr>
      <w:r w:rsidRPr="005D4455">
        <w:rPr>
          <w:rFonts w:asciiTheme="minorBidi" w:hAnsiTheme="minorBidi"/>
          <w:color w:val="000000"/>
          <w:szCs w:val="18"/>
        </w:rPr>
        <w:t>+971 6 515 4664</w:t>
      </w:r>
    </w:p>
    <w:p w14:paraId="32345994" w14:textId="77777777" w:rsidR="00E1225F" w:rsidRPr="005D4455" w:rsidRDefault="001758C8" w:rsidP="005D4455">
      <w:pPr>
        <w:pStyle w:val="tabletext"/>
        <w:spacing w:before="0" w:after="0" w:line="276" w:lineRule="auto"/>
        <w:contextualSpacing/>
        <w:jc w:val="both"/>
        <w:rPr>
          <w:rFonts w:asciiTheme="minorBidi" w:hAnsiTheme="minorBidi"/>
          <w:color w:val="000000"/>
          <w:szCs w:val="18"/>
        </w:rPr>
      </w:pPr>
      <w:hyperlink r:id="rId13" w:history="1">
        <w:r w:rsidR="00E1225F" w:rsidRPr="005D4455">
          <w:rPr>
            <w:rStyle w:val="Hyperlink"/>
            <w:rFonts w:asciiTheme="minorBidi" w:hAnsiTheme="minorBidi"/>
            <w:szCs w:val="18"/>
          </w:rPr>
          <w:t>mhassib@pearlinitiative.org</w:t>
        </w:r>
      </w:hyperlink>
    </w:p>
    <w:p w14:paraId="352AEC42" w14:textId="77777777" w:rsidR="000E469E" w:rsidRPr="005D4455" w:rsidRDefault="000E469E" w:rsidP="005D4455">
      <w:pPr>
        <w:spacing w:after="0"/>
        <w:contextualSpacing/>
        <w:jc w:val="center"/>
        <w:rPr>
          <w:rFonts w:asciiTheme="minorBidi" w:hAnsiTheme="minorBidi"/>
          <w:szCs w:val="18"/>
        </w:rPr>
      </w:pPr>
    </w:p>
    <w:sectPr w:rsidR="000E469E" w:rsidRPr="005D4455" w:rsidSect="00F94728">
      <w:headerReference w:type="default" r:id="rId14"/>
      <w:footerReference w:type="default" r:id="rId15"/>
      <w:pgSz w:w="11906" w:h="16838" w:code="9"/>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9EFCB" w14:textId="77777777" w:rsidR="001758C8" w:rsidRDefault="001758C8" w:rsidP="00CE2130">
      <w:r>
        <w:separator/>
      </w:r>
    </w:p>
    <w:p w14:paraId="7150E927" w14:textId="77777777" w:rsidR="001758C8" w:rsidRDefault="001758C8"/>
  </w:endnote>
  <w:endnote w:type="continuationSeparator" w:id="0">
    <w:p w14:paraId="4775C3EF" w14:textId="77777777" w:rsidR="001758C8" w:rsidRDefault="001758C8" w:rsidP="00CE2130">
      <w:r>
        <w:continuationSeparator/>
      </w:r>
    </w:p>
    <w:p w14:paraId="0BEA760E" w14:textId="77777777" w:rsidR="001758C8" w:rsidRDefault="00175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0778"/>
      <w:docPartObj>
        <w:docPartGallery w:val="Page Numbers (Bottom of Page)"/>
        <w:docPartUnique/>
      </w:docPartObj>
    </w:sdtPr>
    <w:sdtEndPr>
      <w:rPr>
        <w:noProof/>
      </w:rPr>
    </w:sdtEndPr>
    <w:sdtContent>
      <w:p w14:paraId="49BDF87E" w14:textId="0B331972" w:rsidR="00D60AFB" w:rsidRDefault="00D60AFB">
        <w:pPr>
          <w:pStyle w:val="Footer"/>
          <w:jc w:val="right"/>
        </w:pPr>
        <w:r>
          <w:fldChar w:fldCharType="begin"/>
        </w:r>
        <w:r>
          <w:instrText xml:space="preserve"> PAGE   \* MERGEFORMAT </w:instrText>
        </w:r>
        <w:r>
          <w:fldChar w:fldCharType="separate"/>
        </w:r>
        <w:r w:rsidR="005D4455">
          <w:rPr>
            <w:noProof/>
          </w:rPr>
          <w:t>1</w:t>
        </w:r>
        <w:r>
          <w:rPr>
            <w:noProof/>
          </w:rPr>
          <w:fldChar w:fldCharType="end"/>
        </w:r>
      </w:p>
    </w:sdtContent>
  </w:sdt>
  <w:p w14:paraId="17F2D8DC" w14:textId="77777777" w:rsidR="00D60AFB" w:rsidRDefault="00D60AFB">
    <w:pPr>
      <w:pStyle w:val="Footer"/>
    </w:pPr>
  </w:p>
  <w:p w14:paraId="5A7636A7" w14:textId="77777777" w:rsidR="00E00A25" w:rsidRDefault="00E00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4793" w14:textId="77777777" w:rsidR="001758C8" w:rsidRDefault="001758C8" w:rsidP="00CE2130">
      <w:r>
        <w:separator/>
      </w:r>
    </w:p>
    <w:p w14:paraId="65E4A3EC" w14:textId="77777777" w:rsidR="001758C8" w:rsidRDefault="001758C8"/>
  </w:footnote>
  <w:footnote w:type="continuationSeparator" w:id="0">
    <w:p w14:paraId="1143A5B1" w14:textId="77777777" w:rsidR="001758C8" w:rsidRDefault="001758C8" w:rsidP="00CE2130">
      <w:r>
        <w:continuationSeparator/>
      </w:r>
    </w:p>
    <w:p w14:paraId="6B38424D" w14:textId="77777777" w:rsidR="001758C8" w:rsidRDefault="00175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E1CB" w14:textId="0AD8D1F3" w:rsidR="00D60AFB" w:rsidRPr="001800FD" w:rsidRDefault="00143095" w:rsidP="00D064C2">
    <w:pPr>
      <w:pStyle w:val="Header"/>
      <w:jc w:val="left"/>
      <w:rPr>
        <w:b/>
        <w:sz w:val="28"/>
      </w:rPr>
    </w:pPr>
    <w:bookmarkStart w:id="1" w:name="_Hlk104513"/>
    <w:r>
      <w:rPr>
        <w:b/>
        <w:noProof/>
        <w:sz w:val="28"/>
        <w:lang w:eastAsia="en-GB"/>
      </w:rPr>
      <w:drawing>
        <wp:anchor distT="0" distB="0" distL="114300" distR="114300" simplePos="0" relativeHeight="251662336" behindDoc="0" locked="0" layoutInCell="1" allowOverlap="1" wp14:anchorId="52D259DA" wp14:editId="79E23730">
          <wp:simplePos x="0" y="0"/>
          <wp:positionH relativeFrom="column">
            <wp:posOffset>3907246</wp:posOffset>
          </wp:positionH>
          <wp:positionV relativeFrom="paragraph">
            <wp:posOffset>-190318</wp:posOffset>
          </wp:positionV>
          <wp:extent cx="1957070" cy="731520"/>
          <wp:effectExtent l="0" t="0" r="5080" b="0"/>
          <wp:wrapThrough wrapText="bothSides">
            <wp:wrapPolygon edited="0">
              <wp:start x="0" y="0"/>
              <wp:lineTo x="0" y="20813"/>
              <wp:lineTo x="21446" y="20813"/>
              <wp:lineTo x="214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13SEC_CombinedLo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7070" cy="731520"/>
                  </a:xfrm>
                  <a:prstGeom prst="rect">
                    <a:avLst/>
                  </a:prstGeom>
                </pic:spPr>
              </pic:pic>
            </a:graphicData>
          </a:graphic>
          <wp14:sizeRelH relativeFrom="page">
            <wp14:pctWidth>0</wp14:pctWidth>
          </wp14:sizeRelH>
          <wp14:sizeRelV relativeFrom="page">
            <wp14:pctHeight>0</wp14:pctHeight>
          </wp14:sizeRelV>
        </wp:anchor>
      </w:drawing>
    </w:r>
    <w:r w:rsidR="00D064C2" w:rsidRPr="001800FD">
      <w:rPr>
        <w:b/>
        <w:noProof/>
        <w:sz w:val="32"/>
        <w:lang w:eastAsia="en-GB"/>
      </w:rPr>
      <w:drawing>
        <wp:anchor distT="0" distB="0" distL="114300" distR="114300" simplePos="0" relativeHeight="251661312" behindDoc="1" locked="0" layoutInCell="1" allowOverlap="1" wp14:anchorId="2AD220B4" wp14:editId="0FE1871E">
          <wp:simplePos x="0" y="0"/>
          <wp:positionH relativeFrom="margin">
            <wp:align>left</wp:align>
          </wp:positionH>
          <wp:positionV relativeFrom="margin">
            <wp:posOffset>-685800</wp:posOffset>
          </wp:positionV>
          <wp:extent cx="586740" cy="586740"/>
          <wp:effectExtent l="0" t="0" r="3810" b="3810"/>
          <wp:wrapSquare wrapText="bothSides"/>
          <wp:docPr id="2" name="Picture 2" descr="Image result for pearl initi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arl initiativ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AFB" w:rsidRPr="001800FD">
      <w:rPr>
        <w:b/>
        <w:sz w:val="28"/>
      </w:rPr>
      <w:t>Pearl Initiative</w:t>
    </w:r>
    <w:r>
      <w:rPr>
        <w:b/>
        <w:sz w:val="28"/>
      </w:rPr>
      <w:t xml:space="preserve"> </w:t>
    </w:r>
  </w:p>
  <w:p w14:paraId="2B66F6BF" w14:textId="08A3B163" w:rsidR="00D60AFB" w:rsidRPr="001800FD" w:rsidRDefault="000E469E" w:rsidP="00D064C2">
    <w:pPr>
      <w:pStyle w:val="Header"/>
      <w:jc w:val="left"/>
      <w:rPr>
        <w:sz w:val="24"/>
      </w:rPr>
    </w:pPr>
    <w:r>
      <w:rPr>
        <w:sz w:val="24"/>
      </w:rPr>
      <w:t>Press Release</w:t>
    </w:r>
  </w:p>
  <w:bookmarkEnd w:id="1"/>
  <w:p w14:paraId="2814DA99" w14:textId="6A7A3EED" w:rsidR="00D60AFB" w:rsidRDefault="00D60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E5D"/>
    <w:multiLevelType w:val="hybridMultilevel"/>
    <w:tmpl w:val="D8C0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F127B"/>
    <w:multiLevelType w:val="hybridMultilevel"/>
    <w:tmpl w:val="85DA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675CE"/>
    <w:multiLevelType w:val="multilevel"/>
    <w:tmpl w:val="856AA340"/>
    <w:lvl w:ilvl="0">
      <w:start w:val="1"/>
      <w:numFmt w:val="decimal"/>
      <w:lvlText w:val="%1"/>
      <w:lvlJc w:val="left"/>
      <w:pPr>
        <w:ind w:left="432" w:hanging="432"/>
      </w:pPr>
      <w:rPr>
        <w:rFonts w:cs="Aharon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05338"/>
    <w:multiLevelType w:val="hybridMultilevel"/>
    <w:tmpl w:val="379A6EFC"/>
    <w:lvl w:ilvl="0" w:tplc="1F3A78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82AE2"/>
    <w:multiLevelType w:val="hybridMultilevel"/>
    <w:tmpl w:val="95DE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87409"/>
    <w:multiLevelType w:val="hybridMultilevel"/>
    <w:tmpl w:val="82B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65C2C"/>
    <w:multiLevelType w:val="hybridMultilevel"/>
    <w:tmpl w:val="BA3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27299"/>
    <w:multiLevelType w:val="hybridMultilevel"/>
    <w:tmpl w:val="5992B308"/>
    <w:lvl w:ilvl="0" w:tplc="0409000F">
      <w:start w:val="1"/>
      <w:numFmt w:val="decimal"/>
      <w:lvlText w:val="%1."/>
      <w:lvlJc w:val="left"/>
      <w:pPr>
        <w:ind w:left="-108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8" w15:restartNumberingAfterBreak="0">
    <w:nsid w:val="2C5212CF"/>
    <w:multiLevelType w:val="hybridMultilevel"/>
    <w:tmpl w:val="FC5CF1CC"/>
    <w:lvl w:ilvl="0" w:tplc="E886F1B2">
      <w:start w:val="3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19A9"/>
    <w:multiLevelType w:val="hybridMultilevel"/>
    <w:tmpl w:val="540845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56068"/>
    <w:multiLevelType w:val="hybridMultilevel"/>
    <w:tmpl w:val="6070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00081"/>
    <w:multiLevelType w:val="hybridMultilevel"/>
    <w:tmpl w:val="FE8A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C5161"/>
    <w:multiLevelType w:val="hybridMultilevel"/>
    <w:tmpl w:val="5992B308"/>
    <w:lvl w:ilvl="0" w:tplc="0409000F">
      <w:start w:val="1"/>
      <w:numFmt w:val="decimal"/>
      <w:lvlText w:val="%1."/>
      <w:lvlJc w:val="left"/>
      <w:pPr>
        <w:ind w:left="-108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3" w15:restartNumberingAfterBreak="0">
    <w:nsid w:val="3E771B8C"/>
    <w:multiLevelType w:val="hybridMultilevel"/>
    <w:tmpl w:val="1ABC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57FF4"/>
    <w:multiLevelType w:val="hybridMultilevel"/>
    <w:tmpl w:val="FFE23462"/>
    <w:lvl w:ilvl="0" w:tplc="0AD4E224">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3243A"/>
    <w:multiLevelType w:val="hybridMultilevel"/>
    <w:tmpl w:val="0960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301BA"/>
    <w:multiLevelType w:val="hybridMultilevel"/>
    <w:tmpl w:val="B41C0AFA"/>
    <w:lvl w:ilvl="0" w:tplc="18CCAC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D2DB0"/>
    <w:multiLevelType w:val="hybridMultilevel"/>
    <w:tmpl w:val="FC6E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46335"/>
    <w:multiLevelType w:val="hybridMultilevel"/>
    <w:tmpl w:val="EE9C5E92"/>
    <w:lvl w:ilvl="0" w:tplc="6CD0CD3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C3FB6"/>
    <w:multiLevelType w:val="hybridMultilevel"/>
    <w:tmpl w:val="F434F734"/>
    <w:lvl w:ilvl="0" w:tplc="1764C980">
      <w:start w:val="1"/>
      <w:numFmt w:val="bullet"/>
      <w:lvlText w:val=""/>
      <w:lvlJc w:val="left"/>
      <w:pPr>
        <w:ind w:left="1080"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A6B3A"/>
    <w:multiLevelType w:val="hybridMultilevel"/>
    <w:tmpl w:val="83A27348"/>
    <w:lvl w:ilvl="0" w:tplc="04090005">
      <w:start w:val="1"/>
      <w:numFmt w:val="bullet"/>
      <w:pStyle w:val="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D751D"/>
    <w:multiLevelType w:val="hybridMultilevel"/>
    <w:tmpl w:val="70EE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5"/>
  </w:num>
  <w:num w:numId="5">
    <w:abstractNumId w:val="1"/>
  </w:num>
  <w:num w:numId="6">
    <w:abstractNumId w:val="3"/>
  </w:num>
  <w:num w:numId="7">
    <w:abstractNumId w:val="18"/>
  </w:num>
  <w:num w:numId="8">
    <w:abstractNumId w:val="17"/>
  </w:num>
  <w:num w:numId="9">
    <w:abstractNumId w:val="21"/>
  </w:num>
  <w:num w:numId="10">
    <w:abstractNumId w:val="4"/>
  </w:num>
  <w:num w:numId="11">
    <w:abstractNumId w:val="15"/>
  </w:num>
  <w:num w:numId="12">
    <w:abstractNumId w:val="13"/>
  </w:num>
  <w:num w:numId="13">
    <w:abstractNumId w:val="9"/>
  </w:num>
  <w:num w:numId="14">
    <w:abstractNumId w:val="6"/>
  </w:num>
  <w:num w:numId="15">
    <w:abstractNumId w:val="2"/>
  </w:num>
  <w:num w:numId="16">
    <w:abstractNumId w:val="2"/>
  </w:num>
  <w:num w:numId="17">
    <w:abstractNumId w:val="14"/>
  </w:num>
  <w:num w:numId="18">
    <w:abstractNumId w:val="20"/>
  </w:num>
  <w:num w:numId="19">
    <w:abstractNumId w:val="18"/>
  </w:num>
  <w:num w:numId="20">
    <w:abstractNumId w:val="18"/>
  </w:num>
  <w:num w:numId="21">
    <w:abstractNumId w:val="16"/>
  </w:num>
  <w:num w:numId="22">
    <w:abstractNumId w:val="20"/>
  </w:num>
  <w:num w:numId="23">
    <w:abstractNumId w:val="16"/>
  </w:num>
  <w:num w:numId="24">
    <w:abstractNumId w:val="20"/>
  </w:num>
  <w:num w:numId="25">
    <w:abstractNumId w:val="19"/>
  </w:num>
  <w:num w:numId="26">
    <w:abstractNumId w:val="7"/>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tDQwMLY0NDAzsDRS0lEKTi0uzszPAymwrAUAStXYSCwAAAA="/>
  </w:docVars>
  <w:rsids>
    <w:rsidRoot w:val="00533C53"/>
    <w:rsid w:val="00002C84"/>
    <w:rsid w:val="00005021"/>
    <w:rsid w:val="00016A88"/>
    <w:rsid w:val="00021635"/>
    <w:rsid w:val="0002341C"/>
    <w:rsid w:val="00023A62"/>
    <w:rsid w:val="00027524"/>
    <w:rsid w:val="00045510"/>
    <w:rsid w:val="00052801"/>
    <w:rsid w:val="00052EA5"/>
    <w:rsid w:val="000613B1"/>
    <w:rsid w:val="00063315"/>
    <w:rsid w:val="00065EF3"/>
    <w:rsid w:val="00066C75"/>
    <w:rsid w:val="00076210"/>
    <w:rsid w:val="00076B7B"/>
    <w:rsid w:val="0007733E"/>
    <w:rsid w:val="00080840"/>
    <w:rsid w:val="00083B66"/>
    <w:rsid w:val="00085DD6"/>
    <w:rsid w:val="00086AC0"/>
    <w:rsid w:val="00090287"/>
    <w:rsid w:val="000A15A2"/>
    <w:rsid w:val="000B5EEC"/>
    <w:rsid w:val="000D1847"/>
    <w:rsid w:val="000E1717"/>
    <w:rsid w:val="000E1EE8"/>
    <w:rsid w:val="000E469E"/>
    <w:rsid w:val="000E645F"/>
    <w:rsid w:val="000E6C1E"/>
    <w:rsid w:val="000F25BE"/>
    <w:rsid w:val="001126E0"/>
    <w:rsid w:val="00112FD2"/>
    <w:rsid w:val="0011548D"/>
    <w:rsid w:val="0011680C"/>
    <w:rsid w:val="00117397"/>
    <w:rsid w:val="001302F4"/>
    <w:rsid w:val="0013429A"/>
    <w:rsid w:val="00137BD3"/>
    <w:rsid w:val="0014244A"/>
    <w:rsid w:val="00143095"/>
    <w:rsid w:val="001543EC"/>
    <w:rsid w:val="0015554A"/>
    <w:rsid w:val="001622F0"/>
    <w:rsid w:val="00173BA8"/>
    <w:rsid w:val="001758C8"/>
    <w:rsid w:val="00175B22"/>
    <w:rsid w:val="001800FD"/>
    <w:rsid w:val="00197236"/>
    <w:rsid w:val="001A5216"/>
    <w:rsid w:val="001A75E1"/>
    <w:rsid w:val="001B4848"/>
    <w:rsid w:val="001B4AE4"/>
    <w:rsid w:val="001B4C9C"/>
    <w:rsid w:val="001B53B2"/>
    <w:rsid w:val="001B58FB"/>
    <w:rsid w:val="001B5A8C"/>
    <w:rsid w:val="001B5ACC"/>
    <w:rsid w:val="001C0DFF"/>
    <w:rsid w:val="001C5D3F"/>
    <w:rsid w:val="001C6F17"/>
    <w:rsid w:val="00210814"/>
    <w:rsid w:val="002122BE"/>
    <w:rsid w:val="00212A1D"/>
    <w:rsid w:val="00216958"/>
    <w:rsid w:val="00217B11"/>
    <w:rsid w:val="00222BBC"/>
    <w:rsid w:val="002269DA"/>
    <w:rsid w:val="002270B1"/>
    <w:rsid w:val="00227BDE"/>
    <w:rsid w:val="00227FD9"/>
    <w:rsid w:val="00231807"/>
    <w:rsid w:val="0023200B"/>
    <w:rsid w:val="00234E4D"/>
    <w:rsid w:val="00242FE2"/>
    <w:rsid w:val="002512FD"/>
    <w:rsid w:val="00272DC6"/>
    <w:rsid w:val="00273BCA"/>
    <w:rsid w:val="002810AC"/>
    <w:rsid w:val="00281B5D"/>
    <w:rsid w:val="002901FC"/>
    <w:rsid w:val="00294FD3"/>
    <w:rsid w:val="002A2BC0"/>
    <w:rsid w:val="002B0D4D"/>
    <w:rsid w:val="002B2DC1"/>
    <w:rsid w:val="002B4B15"/>
    <w:rsid w:val="002C1F7B"/>
    <w:rsid w:val="002F1A87"/>
    <w:rsid w:val="002F3D05"/>
    <w:rsid w:val="003036A7"/>
    <w:rsid w:val="003041AA"/>
    <w:rsid w:val="00307B68"/>
    <w:rsid w:val="003160CD"/>
    <w:rsid w:val="00332D35"/>
    <w:rsid w:val="003331C1"/>
    <w:rsid w:val="0035265A"/>
    <w:rsid w:val="00355203"/>
    <w:rsid w:val="00367377"/>
    <w:rsid w:val="003708EA"/>
    <w:rsid w:val="003734F8"/>
    <w:rsid w:val="003816F5"/>
    <w:rsid w:val="00384019"/>
    <w:rsid w:val="003914CE"/>
    <w:rsid w:val="00397462"/>
    <w:rsid w:val="003A6642"/>
    <w:rsid w:val="003A6E2B"/>
    <w:rsid w:val="003B4758"/>
    <w:rsid w:val="003C26BB"/>
    <w:rsid w:val="003C2E56"/>
    <w:rsid w:val="003C6B1C"/>
    <w:rsid w:val="003D662B"/>
    <w:rsid w:val="003E5AB0"/>
    <w:rsid w:val="003E6258"/>
    <w:rsid w:val="003F0316"/>
    <w:rsid w:val="003F276C"/>
    <w:rsid w:val="003F5A9F"/>
    <w:rsid w:val="003F7F69"/>
    <w:rsid w:val="00401884"/>
    <w:rsid w:val="00407DC1"/>
    <w:rsid w:val="00410FE2"/>
    <w:rsid w:val="0041310E"/>
    <w:rsid w:val="00413CBB"/>
    <w:rsid w:val="00416927"/>
    <w:rsid w:val="00433275"/>
    <w:rsid w:val="00436181"/>
    <w:rsid w:val="00442874"/>
    <w:rsid w:val="00443A1D"/>
    <w:rsid w:val="00455ABA"/>
    <w:rsid w:val="004562B7"/>
    <w:rsid w:val="00472774"/>
    <w:rsid w:val="004769BD"/>
    <w:rsid w:val="004825A7"/>
    <w:rsid w:val="00494E88"/>
    <w:rsid w:val="00497F5A"/>
    <w:rsid w:val="004A0E09"/>
    <w:rsid w:val="004B2310"/>
    <w:rsid w:val="004B5754"/>
    <w:rsid w:val="004C2640"/>
    <w:rsid w:val="004D283B"/>
    <w:rsid w:val="004E095F"/>
    <w:rsid w:val="004E346E"/>
    <w:rsid w:val="004E67EF"/>
    <w:rsid w:val="004E6DAD"/>
    <w:rsid w:val="00500237"/>
    <w:rsid w:val="00507944"/>
    <w:rsid w:val="0052506A"/>
    <w:rsid w:val="00526DBA"/>
    <w:rsid w:val="0053166F"/>
    <w:rsid w:val="00531D09"/>
    <w:rsid w:val="00533C53"/>
    <w:rsid w:val="005371C3"/>
    <w:rsid w:val="00553008"/>
    <w:rsid w:val="00554ECF"/>
    <w:rsid w:val="00557BBF"/>
    <w:rsid w:val="00557E9F"/>
    <w:rsid w:val="00564AC6"/>
    <w:rsid w:val="00585A70"/>
    <w:rsid w:val="005902EC"/>
    <w:rsid w:val="00593A54"/>
    <w:rsid w:val="00594C0B"/>
    <w:rsid w:val="005A00E5"/>
    <w:rsid w:val="005B0B5A"/>
    <w:rsid w:val="005B603A"/>
    <w:rsid w:val="005B7B02"/>
    <w:rsid w:val="005C3755"/>
    <w:rsid w:val="005C5BFF"/>
    <w:rsid w:val="005D4455"/>
    <w:rsid w:val="005E5D3E"/>
    <w:rsid w:val="005E6878"/>
    <w:rsid w:val="005F521E"/>
    <w:rsid w:val="00602C13"/>
    <w:rsid w:val="00607CAD"/>
    <w:rsid w:val="006105F9"/>
    <w:rsid w:val="00611A05"/>
    <w:rsid w:val="0062041B"/>
    <w:rsid w:val="00624261"/>
    <w:rsid w:val="00626B8E"/>
    <w:rsid w:val="006315F2"/>
    <w:rsid w:val="00636485"/>
    <w:rsid w:val="00640F56"/>
    <w:rsid w:val="00641F6E"/>
    <w:rsid w:val="00646947"/>
    <w:rsid w:val="006472A7"/>
    <w:rsid w:val="006522CA"/>
    <w:rsid w:val="006540CE"/>
    <w:rsid w:val="00654633"/>
    <w:rsid w:val="0066172E"/>
    <w:rsid w:val="00662B99"/>
    <w:rsid w:val="006630EA"/>
    <w:rsid w:val="0068247F"/>
    <w:rsid w:val="006871C7"/>
    <w:rsid w:val="006952B6"/>
    <w:rsid w:val="00695AFC"/>
    <w:rsid w:val="006A7457"/>
    <w:rsid w:val="006D4B26"/>
    <w:rsid w:val="006F3796"/>
    <w:rsid w:val="00703861"/>
    <w:rsid w:val="007040E7"/>
    <w:rsid w:val="007125D1"/>
    <w:rsid w:val="00712D40"/>
    <w:rsid w:val="00717447"/>
    <w:rsid w:val="00725466"/>
    <w:rsid w:val="007267ED"/>
    <w:rsid w:val="00740185"/>
    <w:rsid w:val="00742ED6"/>
    <w:rsid w:val="00742F70"/>
    <w:rsid w:val="00745FAA"/>
    <w:rsid w:val="0074657C"/>
    <w:rsid w:val="00756D97"/>
    <w:rsid w:val="00772D21"/>
    <w:rsid w:val="00777917"/>
    <w:rsid w:val="007823B7"/>
    <w:rsid w:val="007849A3"/>
    <w:rsid w:val="00785C20"/>
    <w:rsid w:val="00786B9E"/>
    <w:rsid w:val="00786CB9"/>
    <w:rsid w:val="007A0942"/>
    <w:rsid w:val="007A5124"/>
    <w:rsid w:val="007A60AD"/>
    <w:rsid w:val="007B0580"/>
    <w:rsid w:val="007B2AA8"/>
    <w:rsid w:val="007B7174"/>
    <w:rsid w:val="007C15AA"/>
    <w:rsid w:val="007C2E98"/>
    <w:rsid w:val="007C337E"/>
    <w:rsid w:val="007C54A6"/>
    <w:rsid w:val="007D59D1"/>
    <w:rsid w:val="007E5FA6"/>
    <w:rsid w:val="007F14B6"/>
    <w:rsid w:val="00800094"/>
    <w:rsid w:val="00810435"/>
    <w:rsid w:val="00812728"/>
    <w:rsid w:val="00812FE5"/>
    <w:rsid w:val="0081416E"/>
    <w:rsid w:val="00833631"/>
    <w:rsid w:val="00843EC0"/>
    <w:rsid w:val="00853ECB"/>
    <w:rsid w:val="00856102"/>
    <w:rsid w:val="00856317"/>
    <w:rsid w:val="00861D8B"/>
    <w:rsid w:val="0086321C"/>
    <w:rsid w:val="00867E20"/>
    <w:rsid w:val="00882F3E"/>
    <w:rsid w:val="00883E33"/>
    <w:rsid w:val="00884C10"/>
    <w:rsid w:val="00890122"/>
    <w:rsid w:val="00892451"/>
    <w:rsid w:val="00896E0C"/>
    <w:rsid w:val="008971DA"/>
    <w:rsid w:val="008A7BC6"/>
    <w:rsid w:val="008C08B5"/>
    <w:rsid w:val="008C2E31"/>
    <w:rsid w:val="008C2EF4"/>
    <w:rsid w:val="008C4377"/>
    <w:rsid w:val="008C616C"/>
    <w:rsid w:val="008C7949"/>
    <w:rsid w:val="008E4F8D"/>
    <w:rsid w:val="008E63EA"/>
    <w:rsid w:val="008E6619"/>
    <w:rsid w:val="008F2FF5"/>
    <w:rsid w:val="008F5B45"/>
    <w:rsid w:val="00901B55"/>
    <w:rsid w:val="00902232"/>
    <w:rsid w:val="00907C29"/>
    <w:rsid w:val="00925275"/>
    <w:rsid w:val="009372BD"/>
    <w:rsid w:val="00946167"/>
    <w:rsid w:val="00951E72"/>
    <w:rsid w:val="009526B8"/>
    <w:rsid w:val="00961FAD"/>
    <w:rsid w:val="00975F7B"/>
    <w:rsid w:val="009A09A1"/>
    <w:rsid w:val="009A6527"/>
    <w:rsid w:val="009B05C6"/>
    <w:rsid w:val="009B5960"/>
    <w:rsid w:val="009B66A5"/>
    <w:rsid w:val="009B7034"/>
    <w:rsid w:val="009C1028"/>
    <w:rsid w:val="009C6E7E"/>
    <w:rsid w:val="009D4EF4"/>
    <w:rsid w:val="009E250D"/>
    <w:rsid w:val="009E3633"/>
    <w:rsid w:val="009E4811"/>
    <w:rsid w:val="009F5FF4"/>
    <w:rsid w:val="009F6602"/>
    <w:rsid w:val="00A02B0D"/>
    <w:rsid w:val="00A15F2B"/>
    <w:rsid w:val="00A228EF"/>
    <w:rsid w:val="00A32793"/>
    <w:rsid w:val="00A33E87"/>
    <w:rsid w:val="00A40CBF"/>
    <w:rsid w:val="00A41CF6"/>
    <w:rsid w:val="00A44E3A"/>
    <w:rsid w:val="00A45C33"/>
    <w:rsid w:val="00A47DC8"/>
    <w:rsid w:val="00A527E6"/>
    <w:rsid w:val="00A54F40"/>
    <w:rsid w:val="00A641A7"/>
    <w:rsid w:val="00A8008D"/>
    <w:rsid w:val="00A836F3"/>
    <w:rsid w:val="00A83DA7"/>
    <w:rsid w:val="00A9051C"/>
    <w:rsid w:val="00A932F3"/>
    <w:rsid w:val="00A943C4"/>
    <w:rsid w:val="00A950DA"/>
    <w:rsid w:val="00A96BEA"/>
    <w:rsid w:val="00AB19CD"/>
    <w:rsid w:val="00AC40E4"/>
    <w:rsid w:val="00AC66D2"/>
    <w:rsid w:val="00AC7AC5"/>
    <w:rsid w:val="00AD0B53"/>
    <w:rsid w:val="00AD1282"/>
    <w:rsid w:val="00AE362E"/>
    <w:rsid w:val="00AE52E9"/>
    <w:rsid w:val="00B00B0A"/>
    <w:rsid w:val="00B0200D"/>
    <w:rsid w:val="00B03E96"/>
    <w:rsid w:val="00B100FB"/>
    <w:rsid w:val="00B217B8"/>
    <w:rsid w:val="00B25D00"/>
    <w:rsid w:val="00B3350E"/>
    <w:rsid w:val="00B33EB8"/>
    <w:rsid w:val="00B37C76"/>
    <w:rsid w:val="00B50500"/>
    <w:rsid w:val="00B520DE"/>
    <w:rsid w:val="00B53F7F"/>
    <w:rsid w:val="00B62DD1"/>
    <w:rsid w:val="00B63C31"/>
    <w:rsid w:val="00B66262"/>
    <w:rsid w:val="00B713E9"/>
    <w:rsid w:val="00B801E8"/>
    <w:rsid w:val="00B813DA"/>
    <w:rsid w:val="00B82924"/>
    <w:rsid w:val="00B9547D"/>
    <w:rsid w:val="00BA180E"/>
    <w:rsid w:val="00BB1E90"/>
    <w:rsid w:val="00BC0F40"/>
    <w:rsid w:val="00BC2DCD"/>
    <w:rsid w:val="00BC34DF"/>
    <w:rsid w:val="00BD670F"/>
    <w:rsid w:val="00BE6195"/>
    <w:rsid w:val="00BF2E22"/>
    <w:rsid w:val="00BF538A"/>
    <w:rsid w:val="00C04AA7"/>
    <w:rsid w:val="00C22414"/>
    <w:rsid w:val="00C22519"/>
    <w:rsid w:val="00C271F8"/>
    <w:rsid w:val="00C41C87"/>
    <w:rsid w:val="00C449BB"/>
    <w:rsid w:val="00C46ACA"/>
    <w:rsid w:val="00C4772F"/>
    <w:rsid w:val="00C53663"/>
    <w:rsid w:val="00C637C2"/>
    <w:rsid w:val="00C76C8B"/>
    <w:rsid w:val="00C80C04"/>
    <w:rsid w:val="00C80F91"/>
    <w:rsid w:val="00C85867"/>
    <w:rsid w:val="00C922D7"/>
    <w:rsid w:val="00C94EED"/>
    <w:rsid w:val="00CA7650"/>
    <w:rsid w:val="00CB2970"/>
    <w:rsid w:val="00CC3771"/>
    <w:rsid w:val="00CC6153"/>
    <w:rsid w:val="00CD6B33"/>
    <w:rsid w:val="00CE1FBC"/>
    <w:rsid w:val="00CE2130"/>
    <w:rsid w:val="00CF10B9"/>
    <w:rsid w:val="00CF1580"/>
    <w:rsid w:val="00CF4261"/>
    <w:rsid w:val="00CF66F2"/>
    <w:rsid w:val="00CF720A"/>
    <w:rsid w:val="00D00988"/>
    <w:rsid w:val="00D03F09"/>
    <w:rsid w:val="00D064C2"/>
    <w:rsid w:val="00D0739F"/>
    <w:rsid w:val="00D11DE0"/>
    <w:rsid w:val="00D15F4C"/>
    <w:rsid w:val="00D254A3"/>
    <w:rsid w:val="00D25AD8"/>
    <w:rsid w:val="00D31112"/>
    <w:rsid w:val="00D31A10"/>
    <w:rsid w:val="00D36F86"/>
    <w:rsid w:val="00D42DF1"/>
    <w:rsid w:val="00D567C7"/>
    <w:rsid w:val="00D60AFB"/>
    <w:rsid w:val="00D64867"/>
    <w:rsid w:val="00D67D64"/>
    <w:rsid w:val="00D7149E"/>
    <w:rsid w:val="00D76C7E"/>
    <w:rsid w:val="00D83CBB"/>
    <w:rsid w:val="00D8596A"/>
    <w:rsid w:val="00D8640C"/>
    <w:rsid w:val="00D90259"/>
    <w:rsid w:val="00D97BA5"/>
    <w:rsid w:val="00DA4449"/>
    <w:rsid w:val="00DB0950"/>
    <w:rsid w:val="00DB14C0"/>
    <w:rsid w:val="00DC7560"/>
    <w:rsid w:val="00DD116E"/>
    <w:rsid w:val="00DD1B0A"/>
    <w:rsid w:val="00DD1FF6"/>
    <w:rsid w:val="00DD2DB4"/>
    <w:rsid w:val="00DD4392"/>
    <w:rsid w:val="00DD5249"/>
    <w:rsid w:val="00DF76FE"/>
    <w:rsid w:val="00E009FD"/>
    <w:rsid w:val="00E00A25"/>
    <w:rsid w:val="00E07541"/>
    <w:rsid w:val="00E1225F"/>
    <w:rsid w:val="00E264B8"/>
    <w:rsid w:val="00E85BE8"/>
    <w:rsid w:val="00EA1DBA"/>
    <w:rsid w:val="00EB05DA"/>
    <w:rsid w:val="00EB104C"/>
    <w:rsid w:val="00EB5ACF"/>
    <w:rsid w:val="00EC62F5"/>
    <w:rsid w:val="00EC6D78"/>
    <w:rsid w:val="00EC763F"/>
    <w:rsid w:val="00EE0518"/>
    <w:rsid w:val="00EE063F"/>
    <w:rsid w:val="00EE7A94"/>
    <w:rsid w:val="00EF6ABC"/>
    <w:rsid w:val="00F0105D"/>
    <w:rsid w:val="00F07260"/>
    <w:rsid w:val="00F11EF3"/>
    <w:rsid w:val="00F12B12"/>
    <w:rsid w:val="00F169AA"/>
    <w:rsid w:val="00F22124"/>
    <w:rsid w:val="00F30709"/>
    <w:rsid w:val="00F36046"/>
    <w:rsid w:val="00F37939"/>
    <w:rsid w:val="00F56E49"/>
    <w:rsid w:val="00F67395"/>
    <w:rsid w:val="00F67BDD"/>
    <w:rsid w:val="00F75DB6"/>
    <w:rsid w:val="00F81D3C"/>
    <w:rsid w:val="00F82E1A"/>
    <w:rsid w:val="00F848A4"/>
    <w:rsid w:val="00F94728"/>
    <w:rsid w:val="00F95F24"/>
    <w:rsid w:val="00FA30A7"/>
    <w:rsid w:val="00FB35D1"/>
    <w:rsid w:val="00FD40F1"/>
    <w:rsid w:val="00FD78A9"/>
    <w:rsid w:val="00FE094C"/>
    <w:rsid w:val="00FF4501"/>
    <w:rsid w:val="00FF50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44E7"/>
  <w15:chartTrackingRefBased/>
  <w15:docId w15:val="{9A925A79-0C61-4D27-9046-4F300AB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7EF"/>
    <w:pPr>
      <w:spacing w:after="120" w:line="276" w:lineRule="auto"/>
      <w:jc w:val="both"/>
    </w:pPr>
    <w:rPr>
      <w:rFonts w:asciiTheme="majorHAnsi" w:hAnsiTheme="majorHAnsi" w:cstheme="minorBidi"/>
      <w:color w:val="000000" w:themeColor="text1"/>
      <w:sz w:val="18"/>
      <w:szCs w:val="20"/>
      <w:lang w:eastAsia="en-US"/>
    </w:rPr>
  </w:style>
  <w:style w:type="paragraph" w:styleId="Heading1">
    <w:name w:val="heading 1"/>
    <w:basedOn w:val="Normal"/>
    <w:next w:val="Normal"/>
    <w:link w:val="Heading1Char"/>
    <w:uiPriority w:val="9"/>
    <w:qFormat/>
    <w:rsid w:val="007A5124"/>
    <w:pPr>
      <w:keepNext/>
      <w:keepLines/>
      <w:spacing w:before="240"/>
      <w:outlineLvl w:val="0"/>
    </w:pPr>
    <w:rPr>
      <w:rFonts w:eastAsiaTheme="majorEastAsia" w:cstheme="majorBidi"/>
      <w:sz w:val="56"/>
      <w:szCs w:val="56"/>
      <w:lang w:eastAsia="en-GB"/>
    </w:rPr>
  </w:style>
  <w:style w:type="paragraph" w:styleId="Heading2">
    <w:name w:val="heading 2"/>
    <w:basedOn w:val="Normal"/>
    <w:next w:val="Normal"/>
    <w:link w:val="Heading2Char"/>
    <w:uiPriority w:val="9"/>
    <w:unhideWhenUsed/>
    <w:qFormat/>
    <w:rsid w:val="007C2E98"/>
    <w:pPr>
      <w:spacing w:before="240" w:after="60"/>
      <w:outlineLvl w:val="1"/>
    </w:pPr>
    <w:rPr>
      <w:sz w:val="36"/>
      <w:szCs w:val="36"/>
      <w:lang w:val="en-US"/>
    </w:rPr>
  </w:style>
  <w:style w:type="paragraph" w:styleId="Heading3">
    <w:name w:val="heading 3"/>
    <w:basedOn w:val="Heading2"/>
    <w:next w:val="Normal"/>
    <w:link w:val="Heading3Char"/>
    <w:uiPriority w:val="9"/>
    <w:unhideWhenUsed/>
    <w:qFormat/>
    <w:rsid w:val="007A5124"/>
    <w:pPr>
      <w:outlineLvl w:val="2"/>
    </w:pPr>
    <w:rPr>
      <w:sz w:val="28"/>
    </w:rPr>
  </w:style>
  <w:style w:type="paragraph" w:styleId="Heading4">
    <w:name w:val="heading 4"/>
    <w:basedOn w:val="Heading3"/>
    <w:next w:val="Normal"/>
    <w:link w:val="Heading4Char"/>
    <w:uiPriority w:val="9"/>
    <w:unhideWhenUsed/>
    <w:qFormat/>
    <w:rsid w:val="007A5124"/>
    <w:pPr>
      <w:outlineLvl w:val="3"/>
    </w:pPr>
    <w:rPr>
      <w:sz w:val="24"/>
    </w:rPr>
  </w:style>
  <w:style w:type="paragraph" w:styleId="Heading5">
    <w:name w:val="heading 5"/>
    <w:basedOn w:val="Normal"/>
    <w:next w:val="Normal"/>
    <w:link w:val="Heading5Char"/>
    <w:uiPriority w:val="9"/>
    <w:semiHidden/>
    <w:unhideWhenUsed/>
    <w:rsid w:val="0023200B"/>
    <w:pPr>
      <w:keepNext/>
      <w:keepLines/>
      <w:numPr>
        <w:ilvl w:val="4"/>
        <w:numId w:val="1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5124"/>
    <w:pPr>
      <w:keepNext/>
      <w:keepLines/>
      <w:spacing w:before="40" w:after="0"/>
      <w:outlineLvl w:val="5"/>
    </w:pPr>
    <w:rPr>
      <w:rFonts w:eastAsiaTheme="majorEastAsia" w:cstheme="majorBidi"/>
      <w:color w:val="1F3763" w:themeColor="accent1" w:themeShade="7F"/>
      <w:szCs w:val="21"/>
      <w:lang w:eastAsia="en-GB"/>
    </w:rPr>
  </w:style>
  <w:style w:type="paragraph" w:styleId="Heading7">
    <w:name w:val="heading 7"/>
    <w:basedOn w:val="Normal"/>
    <w:next w:val="Normal"/>
    <w:link w:val="Heading7Char"/>
    <w:uiPriority w:val="9"/>
    <w:semiHidden/>
    <w:unhideWhenUsed/>
    <w:qFormat/>
    <w:rsid w:val="007A5124"/>
    <w:pPr>
      <w:keepNext/>
      <w:keepLines/>
      <w:spacing w:before="40" w:after="0"/>
      <w:outlineLvl w:val="6"/>
    </w:pPr>
    <w:rPr>
      <w:rFonts w:eastAsiaTheme="majorEastAsia" w:cstheme="majorBidi"/>
      <w:i/>
      <w:iCs/>
      <w:color w:val="1F3763" w:themeColor="accent1" w:themeShade="7F"/>
      <w:szCs w:val="21"/>
      <w:lang w:eastAsia="en-GB"/>
    </w:rPr>
  </w:style>
  <w:style w:type="paragraph" w:styleId="Heading8">
    <w:name w:val="heading 8"/>
    <w:basedOn w:val="Normal"/>
    <w:next w:val="Normal"/>
    <w:link w:val="Heading8Char"/>
    <w:uiPriority w:val="9"/>
    <w:semiHidden/>
    <w:unhideWhenUsed/>
    <w:qFormat/>
    <w:rsid w:val="007A5124"/>
    <w:pPr>
      <w:keepNext/>
      <w:keepLines/>
      <w:spacing w:before="40" w:after="0"/>
      <w:outlineLvl w:val="7"/>
    </w:pPr>
    <w:rPr>
      <w:rFonts w:eastAsiaTheme="majorEastAsia"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7A5124"/>
    <w:pPr>
      <w:keepNext/>
      <w:keepLines/>
      <w:spacing w:before="40" w:after="0"/>
      <w:outlineLvl w:val="8"/>
    </w:pPr>
    <w:rPr>
      <w:rFonts w:eastAsiaTheme="majorEastAsia"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7A5124"/>
    <w:pPr>
      <w:ind w:left="720"/>
      <w:contextualSpacing/>
    </w:pPr>
    <w:rPr>
      <w:lang w:val="en-US"/>
    </w:rPr>
  </w:style>
  <w:style w:type="character" w:customStyle="1" w:styleId="Heading1Char">
    <w:name w:val="Heading 1 Char"/>
    <w:basedOn w:val="DefaultParagraphFont"/>
    <w:link w:val="Heading1"/>
    <w:uiPriority w:val="9"/>
    <w:rsid w:val="007A5124"/>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rsid w:val="007C2E98"/>
    <w:rPr>
      <w:rFonts w:asciiTheme="majorHAnsi" w:hAnsiTheme="majorHAnsi" w:cstheme="minorBidi"/>
      <w:color w:val="000000" w:themeColor="text1"/>
      <w:sz w:val="36"/>
      <w:szCs w:val="36"/>
      <w:lang w:val="en-US" w:eastAsia="en-US"/>
    </w:rPr>
  </w:style>
  <w:style w:type="character" w:customStyle="1" w:styleId="Heading3Char">
    <w:name w:val="Heading 3 Char"/>
    <w:basedOn w:val="DefaultParagraphFont"/>
    <w:link w:val="Heading3"/>
    <w:uiPriority w:val="9"/>
    <w:rsid w:val="007A5124"/>
    <w:rPr>
      <w:rFonts w:asciiTheme="majorHAnsi" w:hAnsiTheme="majorHAnsi" w:cstheme="minorBidi"/>
      <w:color w:val="000000" w:themeColor="text1"/>
      <w:sz w:val="28"/>
      <w:szCs w:val="36"/>
      <w:lang w:val="en-US" w:eastAsia="en-US"/>
    </w:rPr>
  </w:style>
  <w:style w:type="table" w:styleId="TableGrid">
    <w:name w:val="Table Grid"/>
    <w:basedOn w:val="TableNormal"/>
    <w:uiPriority w:val="39"/>
    <w:rsid w:val="0053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533C5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bullet0">
    <w:name w:val="bullet"/>
    <w:basedOn w:val="ListParagraph"/>
    <w:link w:val="bulletChar"/>
    <w:rsid w:val="0014244A"/>
    <w:pPr>
      <w:ind w:left="0"/>
      <w:contextualSpacing w:val="0"/>
    </w:pPr>
  </w:style>
  <w:style w:type="character" w:styleId="Hyperlink">
    <w:name w:val="Hyperlink"/>
    <w:basedOn w:val="DefaultParagraphFont"/>
    <w:uiPriority w:val="99"/>
    <w:unhideWhenUsed/>
    <w:rsid w:val="00A32793"/>
    <w:rPr>
      <w:color w:val="0563C1" w:themeColor="hyperlink"/>
      <w:u w:val="single"/>
    </w:rPr>
  </w:style>
  <w:style w:type="character" w:customStyle="1" w:styleId="ListParagraphChar">
    <w:name w:val="List Paragraph Char"/>
    <w:basedOn w:val="DefaultParagraphFont"/>
    <w:link w:val="ListParagraph"/>
    <w:uiPriority w:val="34"/>
    <w:rsid w:val="007A5124"/>
    <w:rPr>
      <w:rFonts w:asciiTheme="majorHAnsi" w:hAnsiTheme="majorHAnsi" w:cstheme="minorBidi"/>
      <w:color w:val="000000" w:themeColor="text1"/>
      <w:sz w:val="20"/>
      <w:szCs w:val="20"/>
      <w:lang w:val="en-US" w:eastAsia="en-US"/>
    </w:rPr>
  </w:style>
  <w:style w:type="character" w:customStyle="1" w:styleId="bulletChar">
    <w:name w:val="bullet Char"/>
    <w:basedOn w:val="ListParagraphChar"/>
    <w:link w:val="bullet0"/>
    <w:rsid w:val="0014244A"/>
    <w:rPr>
      <w:rFonts w:asciiTheme="majorHAnsi" w:hAnsiTheme="majorHAnsi" w:cstheme="minorBidi"/>
      <w:color w:val="000000" w:themeColor="text1"/>
      <w:sz w:val="20"/>
      <w:szCs w:val="20"/>
      <w:lang w:val="en-US" w:eastAsia="en-US"/>
    </w:rPr>
  </w:style>
  <w:style w:type="character" w:customStyle="1" w:styleId="Mention1">
    <w:name w:val="Mention1"/>
    <w:basedOn w:val="DefaultParagraphFont"/>
    <w:uiPriority w:val="99"/>
    <w:semiHidden/>
    <w:unhideWhenUsed/>
    <w:rsid w:val="00A32793"/>
    <w:rPr>
      <w:color w:val="2B579A"/>
      <w:shd w:val="clear" w:color="auto" w:fill="E6E6E6"/>
    </w:rPr>
  </w:style>
  <w:style w:type="paragraph" w:styleId="FootnoteText">
    <w:name w:val="footnote text"/>
    <w:basedOn w:val="Normal"/>
    <w:link w:val="FootnoteTextChar"/>
    <w:uiPriority w:val="99"/>
    <w:unhideWhenUsed/>
    <w:rsid w:val="00222BBC"/>
    <w:pPr>
      <w:spacing w:after="0" w:line="240" w:lineRule="auto"/>
    </w:pPr>
  </w:style>
  <w:style w:type="character" w:customStyle="1" w:styleId="FootnoteTextChar">
    <w:name w:val="Footnote Text Char"/>
    <w:basedOn w:val="DefaultParagraphFont"/>
    <w:link w:val="FootnoteText"/>
    <w:uiPriority w:val="99"/>
    <w:rsid w:val="00222BBC"/>
    <w:rPr>
      <w:rFonts w:asciiTheme="majorHAnsi" w:hAnsiTheme="majorHAnsi"/>
      <w:sz w:val="20"/>
      <w:szCs w:val="20"/>
    </w:rPr>
  </w:style>
  <w:style w:type="character" w:styleId="FootnoteReference">
    <w:name w:val="footnote reference"/>
    <w:basedOn w:val="DefaultParagraphFont"/>
    <w:uiPriority w:val="99"/>
    <w:semiHidden/>
    <w:unhideWhenUsed/>
    <w:rsid w:val="00222BBC"/>
    <w:rPr>
      <w:vertAlign w:val="superscript"/>
    </w:rPr>
  </w:style>
  <w:style w:type="paragraph" w:styleId="TOCHeading">
    <w:name w:val="TOC Heading"/>
    <w:basedOn w:val="Heading1"/>
    <w:next w:val="Normal"/>
    <w:uiPriority w:val="39"/>
    <w:unhideWhenUsed/>
    <w:rsid w:val="007A5124"/>
    <w:pPr>
      <w:spacing w:after="0"/>
      <w:outlineLvl w:val="9"/>
    </w:pPr>
    <w:rPr>
      <w:color w:val="2F5496" w:themeColor="accent1" w:themeShade="BF"/>
      <w:sz w:val="32"/>
      <w:szCs w:val="32"/>
      <w:lang w:val="en-US" w:eastAsia="en-US"/>
    </w:rPr>
  </w:style>
  <w:style w:type="paragraph" w:styleId="TOC1">
    <w:name w:val="toc 1"/>
    <w:basedOn w:val="Normal"/>
    <w:next w:val="Normal"/>
    <w:autoRedefine/>
    <w:uiPriority w:val="39"/>
    <w:unhideWhenUsed/>
    <w:rsid w:val="00A15F2B"/>
    <w:pPr>
      <w:spacing w:after="100"/>
    </w:pPr>
  </w:style>
  <w:style w:type="paragraph" w:styleId="TOC2">
    <w:name w:val="toc 2"/>
    <w:basedOn w:val="Normal"/>
    <w:next w:val="Normal"/>
    <w:autoRedefine/>
    <w:uiPriority w:val="39"/>
    <w:unhideWhenUsed/>
    <w:rsid w:val="00A15F2B"/>
    <w:pPr>
      <w:spacing w:after="100"/>
      <w:ind w:left="220"/>
    </w:pPr>
  </w:style>
  <w:style w:type="paragraph" w:styleId="TOC3">
    <w:name w:val="toc 3"/>
    <w:basedOn w:val="Normal"/>
    <w:next w:val="Normal"/>
    <w:autoRedefine/>
    <w:uiPriority w:val="39"/>
    <w:unhideWhenUsed/>
    <w:rsid w:val="00A15F2B"/>
    <w:pPr>
      <w:spacing w:after="100"/>
      <w:ind w:left="440"/>
    </w:pPr>
  </w:style>
  <w:style w:type="paragraph" w:styleId="NoSpacing">
    <w:name w:val="No Spacing"/>
    <w:link w:val="NoSpacingChar"/>
    <w:uiPriority w:val="1"/>
    <w:rsid w:val="00A15F2B"/>
    <w:pPr>
      <w:spacing w:after="0" w:line="240" w:lineRule="auto"/>
    </w:pPr>
    <w:rPr>
      <w:rFonts w:eastAsiaTheme="minorEastAsia" w:hAnsiTheme="minorHAnsi" w:cstheme="minorBidi"/>
      <w:lang w:val="en-US" w:eastAsia="en-US"/>
    </w:rPr>
  </w:style>
  <w:style w:type="character" w:customStyle="1" w:styleId="NoSpacingChar">
    <w:name w:val="No Spacing Char"/>
    <w:basedOn w:val="DefaultParagraphFont"/>
    <w:link w:val="NoSpacing"/>
    <w:uiPriority w:val="1"/>
    <w:rsid w:val="00A15F2B"/>
    <w:rPr>
      <w:rFonts w:eastAsiaTheme="minorEastAsia" w:hAnsiTheme="minorHAnsi" w:cstheme="minorBidi"/>
      <w:lang w:val="en-US" w:eastAsia="en-US"/>
    </w:rPr>
  </w:style>
  <w:style w:type="paragraph" w:styleId="Title">
    <w:name w:val="Title"/>
    <w:basedOn w:val="Normal"/>
    <w:next w:val="Normal"/>
    <w:link w:val="TitleChar"/>
    <w:uiPriority w:val="10"/>
    <w:rsid w:val="007A5124"/>
    <w:pPr>
      <w:spacing w:after="0" w:line="240" w:lineRule="auto"/>
      <w:contextualSpacing/>
    </w:pPr>
    <w:rPr>
      <w:rFonts w:eastAsiaTheme="majorEastAsia" w:cstheme="majorBidi"/>
      <w:color w:val="auto"/>
      <w:spacing w:val="-10"/>
      <w:kern w:val="28"/>
      <w:sz w:val="56"/>
      <w:szCs w:val="56"/>
      <w:lang w:eastAsia="en-GB"/>
    </w:rPr>
  </w:style>
  <w:style w:type="character" w:customStyle="1" w:styleId="TitleChar">
    <w:name w:val="Title Char"/>
    <w:basedOn w:val="DefaultParagraphFont"/>
    <w:link w:val="Title"/>
    <w:uiPriority w:val="10"/>
    <w:rsid w:val="007A51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A5124"/>
    <w:rPr>
      <w:rFonts w:asciiTheme="majorHAnsi" w:hAnsiTheme="majorHAnsi" w:cstheme="minorBidi"/>
      <w:color w:val="000000" w:themeColor="text1"/>
      <w:sz w:val="24"/>
      <w:szCs w:val="36"/>
      <w:lang w:val="en-US" w:eastAsia="en-US"/>
    </w:rPr>
  </w:style>
  <w:style w:type="paragraph" w:styleId="Quote">
    <w:name w:val="Quote"/>
    <w:basedOn w:val="Normal"/>
    <w:next w:val="Normal"/>
    <w:link w:val="QuoteChar"/>
    <w:uiPriority w:val="29"/>
    <w:rsid w:val="006546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4633"/>
    <w:rPr>
      <w:rFonts w:asciiTheme="majorHAnsi" w:hAnsiTheme="majorHAnsi"/>
      <w:i/>
      <w:iCs/>
      <w:color w:val="404040" w:themeColor="text1" w:themeTint="BF"/>
      <w:sz w:val="20"/>
    </w:rPr>
  </w:style>
  <w:style w:type="table" w:styleId="ListTable3-Accent5">
    <w:name w:val="List Table 3 Accent 5"/>
    <w:basedOn w:val="TableNormal"/>
    <w:uiPriority w:val="48"/>
    <w:rsid w:val="0065463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tabletext">
    <w:name w:val="table text"/>
    <w:basedOn w:val="Normal"/>
    <w:link w:val="tabletextChar"/>
    <w:qFormat/>
    <w:rsid w:val="007A5124"/>
    <w:pPr>
      <w:spacing w:before="60" w:after="60" w:line="240" w:lineRule="auto"/>
      <w:jc w:val="left"/>
    </w:pPr>
    <w:rPr>
      <w:color w:val="auto"/>
      <w:szCs w:val="22"/>
      <w:shd w:val="clear" w:color="auto" w:fill="FFFFFF"/>
      <w:lang w:eastAsia="en-GB"/>
    </w:rPr>
  </w:style>
  <w:style w:type="paragraph" w:customStyle="1" w:styleId="seperatortext">
    <w:name w:val="seperator text"/>
    <w:basedOn w:val="tabletext"/>
    <w:link w:val="seperatortextChar"/>
    <w:rsid w:val="00D7149E"/>
    <w:pPr>
      <w:spacing w:before="240"/>
    </w:pPr>
  </w:style>
  <w:style w:type="character" w:customStyle="1" w:styleId="tabletextChar">
    <w:name w:val="table text Char"/>
    <w:basedOn w:val="DefaultParagraphFont"/>
    <w:link w:val="tabletext"/>
    <w:rsid w:val="007A5124"/>
    <w:rPr>
      <w:rFonts w:asciiTheme="majorHAnsi" w:hAnsiTheme="majorHAnsi" w:cstheme="minorBidi"/>
      <w:sz w:val="20"/>
    </w:rPr>
  </w:style>
  <w:style w:type="paragraph" w:styleId="Subtitle">
    <w:name w:val="Subtitle"/>
    <w:basedOn w:val="Normal"/>
    <w:next w:val="Normal"/>
    <w:link w:val="SubtitleChar"/>
    <w:uiPriority w:val="11"/>
    <w:rsid w:val="007A5124"/>
    <w:pPr>
      <w:numPr>
        <w:ilvl w:val="1"/>
      </w:numPr>
    </w:pPr>
    <w:rPr>
      <w:rFonts w:eastAsiaTheme="minorEastAsia"/>
      <w:spacing w:val="15"/>
      <w:sz w:val="32"/>
      <w:szCs w:val="22"/>
      <w:lang w:eastAsia="en-GB"/>
    </w:rPr>
  </w:style>
  <w:style w:type="character" w:customStyle="1" w:styleId="seperatortextChar">
    <w:name w:val="seperator text Char"/>
    <w:basedOn w:val="tabletextChar"/>
    <w:link w:val="seperatortext"/>
    <w:rsid w:val="00D7149E"/>
    <w:rPr>
      <w:rFonts w:asciiTheme="majorHAnsi" w:hAnsiTheme="majorHAnsi" w:cstheme="minorBidi"/>
      <w:sz w:val="20"/>
    </w:rPr>
  </w:style>
  <w:style w:type="character" w:customStyle="1" w:styleId="SubtitleChar">
    <w:name w:val="Subtitle Char"/>
    <w:basedOn w:val="DefaultParagraphFont"/>
    <w:link w:val="Subtitle"/>
    <w:uiPriority w:val="11"/>
    <w:rsid w:val="007A5124"/>
    <w:rPr>
      <w:rFonts w:asciiTheme="majorHAnsi" w:eastAsiaTheme="minorEastAsia" w:hAnsiTheme="majorHAnsi" w:cstheme="minorBidi"/>
      <w:color w:val="000000" w:themeColor="text1"/>
      <w:spacing w:val="15"/>
      <w:sz w:val="32"/>
    </w:rPr>
  </w:style>
  <w:style w:type="table" w:styleId="ListTable3-Accent6">
    <w:name w:val="List Table 3 Accent 6"/>
    <w:basedOn w:val="TableNormal"/>
    <w:uiPriority w:val="48"/>
    <w:rsid w:val="00B713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4">
    <w:name w:val="List Table 3 Accent 4"/>
    <w:basedOn w:val="TableNormal"/>
    <w:uiPriority w:val="48"/>
    <w:rsid w:val="00B713E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Header">
    <w:name w:val="header"/>
    <w:basedOn w:val="Normal"/>
    <w:link w:val="HeaderChar"/>
    <w:uiPriority w:val="99"/>
    <w:unhideWhenUsed/>
    <w:rsid w:val="00231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807"/>
    <w:rPr>
      <w:rFonts w:asciiTheme="majorHAnsi" w:hAnsiTheme="majorHAnsi"/>
      <w:sz w:val="20"/>
    </w:rPr>
  </w:style>
  <w:style w:type="paragraph" w:styleId="Footer">
    <w:name w:val="footer"/>
    <w:basedOn w:val="Normal"/>
    <w:link w:val="FooterChar"/>
    <w:uiPriority w:val="99"/>
    <w:unhideWhenUsed/>
    <w:rsid w:val="00231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807"/>
    <w:rPr>
      <w:rFonts w:asciiTheme="majorHAnsi" w:hAnsiTheme="majorHAnsi"/>
      <w:sz w:val="20"/>
    </w:rPr>
  </w:style>
  <w:style w:type="character" w:styleId="CommentReference">
    <w:name w:val="annotation reference"/>
    <w:basedOn w:val="DefaultParagraphFont"/>
    <w:uiPriority w:val="99"/>
    <w:semiHidden/>
    <w:unhideWhenUsed/>
    <w:rsid w:val="00063315"/>
    <w:rPr>
      <w:sz w:val="16"/>
      <w:szCs w:val="16"/>
    </w:rPr>
  </w:style>
  <w:style w:type="paragraph" w:styleId="CommentText">
    <w:name w:val="annotation text"/>
    <w:basedOn w:val="Normal"/>
    <w:link w:val="CommentTextChar"/>
    <w:uiPriority w:val="99"/>
    <w:semiHidden/>
    <w:unhideWhenUsed/>
    <w:rsid w:val="00063315"/>
    <w:pPr>
      <w:spacing w:line="240" w:lineRule="auto"/>
    </w:pPr>
  </w:style>
  <w:style w:type="character" w:customStyle="1" w:styleId="CommentTextChar">
    <w:name w:val="Comment Text Char"/>
    <w:basedOn w:val="DefaultParagraphFont"/>
    <w:link w:val="CommentText"/>
    <w:uiPriority w:val="99"/>
    <w:semiHidden/>
    <w:rsid w:val="00063315"/>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63315"/>
    <w:rPr>
      <w:b/>
      <w:bCs/>
    </w:rPr>
  </w:style>
  <w:style w:type="character" w:customStyle="1" w:styleId="CommentSubjectChar">
    <w:name w:val="Comment Subject Char"/>
    <w:basedOn w:val="CommentTextChar"/>
    <w:link w:val="CommentSubject"/>
    <w:uiPriority w:val="99"/>
    <w:semiHidden/>
    <w:rsid w:val="00063315"/>
    <w:rPr>
      <w:rFonts w:asciiTheme="majorHAnsi" w:hAnsiTheme="majorHAnsi"/>
      <w:b/>
      <w:bCs/>
      <w:sz w:val="20"/>
      <w:szCs w:val="20"/>
    </w:rPr>
  </w:style>
  <w:style w:type="paragraph" w:styleId="BalloonText">
    <w:name w:val="Balloon Text"/>
    <w:basedOn w:val="Normal"/>
    <w:link w:val="BalloonTextChar"/>
    <w:uiPriority w:val="99"/>
    <w:semiHidden/>
    <w:unhideWhenUsed/>
    <w:rsid w:val="0006331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63315"/>
    <w:rPr>
      <w:rFonts w:ascii="Segoe UI" w:hAnsi="Segoe UI" w:cs="Segoe UI"/>
      <w:sz w:val="18"/>
      <w:szCs w:val="18"/>
    </w:rPr>
  </w:style>
  <w:style w:type="character" w:customStyle="1" w:styleId="Heading5Char">
    <w:name w:val="Heading 5 Char"/>
    <w:basedOn w:val="DefaultParagraphFont"/>
    <w:link w:val="Heading5"/>
    <w:uiPriority w:val="9"/>
    <w:semiHidden/>
    <w:rsid w:val="0023200B"/>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7A5124"/>
    <w:rPr>
      <w:rFonts w:asciiTheme="majorHAnsi" w:eastAsiaTheme="majorEastAsia" w:hAnsiTheme="majorHAnsi" w:cstheme="majorBidi"/>
      <w:color w:val="1F3763" w:themeColor="accent1" w:themeShade="7F"/>
      <w:sz w:val="20"/>
      <w:szCs w:val="21"/>
    </w:rPr>
  </w:style>
  <w:style w:type="character" w:customStyle="1" w:styleId="Heading7Char">
    <w:name w:val="Heading 7 Char"/>
    <w:basedOn w:val="DefaultParagraphFont"/>
    <w:link w:val="Heading7"/>
    <w:uiPriority w:val="9"/>
    <w:semiHidden/>
    <w:rsid w:val="007A5124"/>
    <w:rPr>
      <w:rFonts w:asciiTheme="majorHAnsi" w:eastAsiaTheme="majorEastAsia" w:hAnsiTheme="majorHAnsi" w:cstheme="majorBidi"/>
      <w:i/>
      <w:iCs/>
      <w:color w:val="1F3763" w:themeColor="accent1" w:themeShade="7F"/>
      <w:sz w:val="20"/>
      <w:szCs w:val="21"/>
    </w:rPr>
  </w:style>
  <w:style w:type="character" w:customStyle="1" w:styleId="Heading8Char">
    <w:name w:val="Heading 8 Char"/>
    <w:basedOn w:val="DefaultParagraphFont"/>
    <w:link w:val="Heading8"/>
    <w:uiPriority w:val="9"/>
    <w:semiHidden/>
    <w:rsid w:val="007A51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512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567C7"/>
    <w:pPr>
      <w:spacing w:before="100" w:beforeAutospacing="1" w:after="100" w:afterAutospacing="1" w:line="240" w:lineRule="auto"/>
      <w:jc w:val="left"/>
    </w:pPr>
    <w:rPr>
      <w:rFonts w:ascii="Times New Roman" w:hAnsi="Times New Roman"/>
      <w:sz w:val="24"/>
      <w:szCs w:val="24"/>
    </w:rPr>
  </w:style>
  <w:style w:type="paragraph" w:customStyle="1" w:styleId="TableL1">
    <w:name w:val="Table L1"/>
    <w:basedOn w:val="Normal"/>
    <w:link w:val="TableL1Char"/>
    <w:rsid w:val="00883E33"/>
    <w:pPr>
      <w:spacing w:before="60" w:after="60" w:line="240" w:lineRule="auto"/>
      <w:jc w:val="left"/>
    </w:pPr>
    <w:rPr>
      <w:b/>
      <w:bCs/>
    </w:rPr>
  </w:style>
  <w:style w:type="character" w:styleId="Strong">
    <w:name w:val="Strong"/>
    <w:basedOn w:val="DefaultParagraphFont"/>
    <w:uiPriority w:val="22"/>
    <w:qFormat/>
    <w:rsid w:val="00883E33"/>
    <w:rPr>
      <w:b/>
      <w:bCs/>
    </w:rPr>
  </w:style>
  <w:style w:type="character" w:customStyle="1" w:styleId="TableL1Char">
    <w:name w:val="Table L1 Char"/>
    <w:basedOn w:val="DefaultParagraphFont"/>
    <w:link w:val="TableL1"/>
    <w:rsid w:val="00883E33"/>
    <w:rPr>
      <w:rFonts w:asciiTheme="majorHAnsi" w:hAnsiTheme="majorHAnsi"/>
      <w:b/>
      <w:bCs/>
      <w:sz w:val="20"/>
    </w:rPr>
  </w:style>
  <w:style w:type="character" w:customStyle="1" w:styleId="TableTextChar0">
    <w:name w:val="Table Text Char"/>
    <w:basedOn w:val="TableTitleChar"/>
    <w:link w:val="TableText0"/>
    <w:locked/>
    <w:rsid w:val="007A5124"/>
    <w:rPr>
      <w:rFonts w:asciiTheme="majorHAnsi" w:hAnsiTheme="majorHAnsi" w:cstheme="minorBidi"/>
      <w:b w:val="0"/>
      <w:bCs w:val="0"/>
      <w:color w:val="000000" w:themeColor="text1"/>
      <w:sz w:val="20"/>
      <w:szCs w:val="20"/>
      <w:lang w:val="en-US" w:eastAsia="en-US"/>
    </w:rPr>
  </w:style>
  <w:style w:type="paragraph" w:customStyle="1" w:styleId="TableText0">
    <w:name w:val="Table Text"/>
    <w:basedOn w:val="TableTitle"/>
    <w:link w:val="TableTextChar0"/>
    <w:rsid w:val="007A5124"/>
    <w:rPr>
      <w:b w:val="0"/>
      <w:bCs w:val="0"/>
      <w:color w:val="000000" w:themeColor="text1"/>
    </w:rPr>
  </w:style>
  <w:style w:type="paragraph" w:customStyle="1" w:styleId="Bullet">
    <w:name w:val="Bullet"/>
    <w:basedOn w:val="ListParagraph"/>
    <w:link w:val="BulletChar0"/>
    <w:qFormat/>
    <w:rsid w:val="004E67EF"/>
    <w:pPr>
      <w:numPr>
        <w:numId w:val="17"/>
      </w:numPr>
      <w:ind w:left="360"/>
      <w:contextualSpacing w:val="0"/>
    </w:pPr>
    <w:rPr>
      <w:lang w:val="en-GB"/>
    </w:rPr>
  </w:style>
  <w:style w:type="character" w:customStyle="1" w:styleId="BulletChar0">
    <w:name w:val="Bullet Char"/>
    <w:basedOn w:val="DefaultParagraphFont"/>
    <w:link w:val="Bullet"/>
    <w:rsid w:val="004E67EF"/>
    <w:rPr>
      <w:rFonts w:asciiTheme="majorHAnsi" w:hAnsiTheme="majorHAnsi" w:cstheme="minorBidi"/>
      <w:color w:val="000000" w:themeColor="text1"/>
      <w:sz w:val="18"/>
      <w:szCs w:val="20"/>
      <w:lang w:eastAsia="en-US"/>
    </w:rPr>
  </w:style>
  <w:style w:type="paragraph" w:customStyle="1" w:styleId="TableTitle">
    <w:name w:val="Table Title"/>
    <w:basedOn w:val="Normal"/>
    <w:link w:val="TableTitleChar"/>
    <w:qFormat/>
    <w:rsid w:val="007A5124"/>
    <w:pPr>
      <w:spacing w:before="60" w:after="60" w:line="240" w:lineRule="auto"/>
    </w:pPr>
    <w:rPr>
      <w:b/>
      <w:bCs/>
      <w:color w:val="FFFFFF" w:themeColor="background1"/>
      <w:lang w:val="en-US"/>
    </w:rPr>
  </w:style>
  <w:style w:type="character" w:customStyle="1" w:styleId="TableTitleChar">
    <w:name w:val="Table Title Char"/>
    <w:basedOn w:val="DefaultParagraphFont"/>
    <w:link w:val="TableTitle"/>
    <w:rsid w:val="007A5124"/>
    <w:rPr>
      <w:rFonts w:asciiTheme="majorHAnsi" w:hAnsiTheme="majorHAnsi" w:cstheme="minorBidi"/>
      <w:b/>
      <w:bCs/>
      <w:color w:val="FFFFFF" w:themeColor="background1"/>
      <w:sz w:val="20"/>
      <w:szCs w:val="20"/>
      <w:lang w:val="en-US" w:eastAsia="en-US"/>
    </w:rPr>
  </w:style>
  <w:style w:type="paragraph" w:customStyle="1" w:styleId="TableSubTitle">
    <w:name w:val="Table Sub Title"/>
    <w:basedOn w:val="TableText0"/>
    <w:link w:val="TableSubTitleChar"/>
    <w:rsid w:val="007A5124"/>
  </w:style>
  <w:style w:type="character" w:customStyle="1" w:styleId="TableSubTitleChar">
    <w:name w:val="Table Sub Title Char"/>
    <w:basedOn w:val="TableTextChar0"/>
    <w:link w:val="TableSubTitle"/>
    <w:rsid w:val="007A5124"/>
    <w:rPr>
      <w:rFonts w:asciiTheme="majorHAnsi" w:hAnsiTheme="majorHAnsi" w:cstheme="minorBidi"/>
      <w:b w:val="0"/>
      <w:bCs w:val="0"/>
      <w:color w:val="000000" w:themeColor="text1"/>
      <w:sz w:val="20"/>
      <w:szCs w:val="20"/>
      <w:lang w:val="en-US" w:eastAsia="en-US"/>
    </w:rPr>
  </w:style>
  <w:style w:type="paragraph" w:customStyle="1" w:styleId="TableBullet">
    <w:name w:val="Table Bullet"/>
    <w:basedOn w:val="Bullet"/>
    <w:link w:val="TableBulletChar"/>
    <w:qFormat/>
    <w:rsid w:val="007A5124"/>
    <w:pPr>
      <w:numPr>
        <w:numId w:val="18"/>
      </w:numPr>
      <w:spacing w:before="60" w:after="60" w:line="240" w:lineRule="auto"/>
      <w:ind w:left="364" w:hanging="270"/>
      <w:jc w:val="left"/>
    </w:pPr>
    <w:rPr>
      <w:bCs/>
      <w:shd w:val="clear" w:color="auto" w:fill="FFFFFF"/>
    </w:rPr>
  </w:style>
  <w:style w:type="character" w:customStyle="1" w:styleId="TableBulletChar">
    <w:name w:val="Table Bullet Char"/>
    <w:basedOn w:val="BulletChar0"/>
    <w:link w:val="TableBullet"/>
    <w:rsid w:val="007A5124"/>
    <w:rPr>
      <w:rFonts w:asciiTheme="majorHAnsi" w:hAnsiTheme="majorHAnsi" w:cstheme="minorBidi"/>
      <w:bCs/>
      <w:color w:val="000000" w:themeColor="text1"/>
      <w:sz w:val="18"/>
      <w:szCs w:val="20"/>
      <w:lang w:eastAsia="en-US"/>
    </w:rPr>
  </w:style>
  <w:style w:type="paragraph" w:styleId="Caption">
    <w:name w:val="caption"/>
    <w:basedOn w:val="Normal"/>
    <w:next w:val="Normal"/>
    <w:uiPriority w:val="35"/>
    <w:semiHidden/>
    <w:unhideWhenUsed/>
    <w:qFormat/>
    <w:rsid w:val="007A5124"/>
    <w:pPr>
      <w:spacing w:after="200" w:line="240" w:lineRule="auto"/>
    </w:pPr>
    <w:rPr>
      <w:i/>
      <w:iCs/>
      <w:color w:val="44546A" w:themeColor="text2"/>
      <w:szCs w:val="18"/>
    </w:rPr>
  </w:style>
  <w:style w:type="paragraph" w:styleId="IntenseQuote">
    <w:name w:val="Intense Quote"/>
    <w:basedOn w:val="Normal"/>
    <w:next w:val="Normal"/>
    <w:link w:val="IntenseQuoteChar"/>
    <w:uiPriority w:val="30"/>
    <w:qFormat/>
    <w:rsid w:val="007A5124"/>
    <w:pPr>
      <w:pBdr>
        <w:top w:val="single" w:sz="4" w:space="10" w:color="4472C4" w:themeColor="accent1"/>
        <w:bottom w:val="single" w:sz="4" w:space="10" w:color="4472C4" w:themeColor="accent1"/>
      </w:pBdr>
      <w:spacing w:before="360" w:after="360"/>
      <w:ind w:left="864" w:right="864"/>
      <w:jc w:val="center"/>
    </w:pPr>
    <w:rPr>
      <w:rFonts w:eastAsiaTheme="majorEastAsia" w:cs="Arial"/>
      <w:iCs/>
      <w:color w:val="4472C4" w:themeColor="accent1"/>
      <w:sz w:val="22"/>
      <w:szCs w:val="22"/>
      <w:lang w:eastAsia="en-GB"/>
    </w:rPr>
  </w:style>
  <w:style w:type="character" w:customStyle="1" w:styleId="IntenseQuoteChar">
    <w:name w:val="Intense Quote Char"/>
    <w:basedOn w:val="DefaultParagraphFont"/>
    <w:link w:val="IntenseQuote"/>
    <w:uiPriority w:val="30"/>
    <w:rsid w:val="007A5124"/>
    <w:rPr>
      <w:rFonts w:asciiTheme="majorHAnsi" w:eastAsiaTheme="majorEastAsia" w:hAnsiTheme="majorHAnsi" w:cs="Arial"/>
      <w:iCs/>
      <w:color w:val="4472C4" w:themeColor="accent1"/>
    </w:rPr>
  </w:style>
  <w:style w:type="paragraph" w:customStyle="1" w:styleId="Default">
    <w:name w:val="Default"/>
    <w:rsid w:val="000E469E"/>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customStyle="1" w:styleId="UnresolvedMention1">
    <w:name w:val="Unresolved Mention1"/>
    <w:basedOn w:val="DefaultParagraphFont"/>
    <w:uiPriority w:val="99"/>
    <w:rsid w:val="00EB05DA"/>
    <w:rPr>
      <w:color w:val="605E5C"/>
      <w:shd w:val="clear" w:color="auto" w:fill="E1DFDD"/>
    </w:rPr>
  </w:style>
  <w:style w:type="character" w:styleId="FollowedHyperlink">
    <w:name w:val="FollowedHyperlink"/>
    <w:basedOn w:val="DefaultParagraphFont"/>
    <w:uiPriority w:val="99"/>
    <w:semiHidden/>
    <w:unhideWhenUsed/>
    <w:rsid w:val="00C47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8627">
      <w:bodyDiv w:val="1"/>
      <w:marLeft w:val="0"/>
      <w:marRight w:val="0"/>
      <w:marTop w:val="0"/>
      <w:marBottom w:val="0"/>
      <w:divBdr>
        <w:top w:val="none" w:sz="0" w:space="0" w:color="auto"/>
        <w:left w:val="none" w:sz="0" w:space="0" w:color="auto"/>
        <w:bottom w:val="none" w:sz="0" w:space="0" w:color="auto"/>
        <w:right w:val="none" w:sz="0" w:space="0" w:color="auto"/>
      </w:divBdr>
    </w:div>
    <w:div w:id="274753359">
      <w:bodyDiv w:val="1"/>
      <w:marLeft w:val="0"/>
      <w:marRight w:val="0"/>
      <w:marTop w:val="0"/>
      <w:marBottom w:val="0"/>
      <w:divBdr>
        <w:top w:val="none" w:sz="0" w:space="0" w:color="auto"/>
        <w:left w:val="none" w:sz="0" w:space="0" w:color="auto"/>
        <w:bottom w:val="none" w:sz="0" w:space="0" w:color="auto"/>
        <w:right w:val="none" w:sz="0" w:space="0" w:color="auto"/>
      </w:divBdr>
    </w:div>
    <w:div w:id="422648403">
      <w:bodyDiv w:val="1"/>
      <w:marLeft w:val="0"/>
      <w:marRight w:val="0"/>
      <w:marTop w:val="0"/>
      <w:marBottom w:val="0"/>
      <w:divBdr>
        <w:top w:val="none" w:sz="0" w:space="0" w:color="auto"/>
        <w:left w:val="none" w:sz="0" w:space="0" w:color="auto"/>
        <w:bottom w:val="none" w:sz="0" w:space="0" w:color="auto"/>
        <w:right w:val="none" w:sz="0" w:space="0" w:color="auto"/>
      </w:divBdr>
    </w:div>
    <w:div w:id="478965448">
      <w:bodyDiv w:val="1"/>
      <w:marLeft w:val="0"/>
      <w:marRight w:val="0"/>
      <w:marTop w:val="0"/>
      <w:marBottom w:val="0"/>
      <w:divBdr>
        <w:top w:val="none" w:sz="0" w:space="0" w:color="auto"/>
        <w:left w:val="none" w:sz="0" w:space="0" w:color="auto"/>
        <w:bottom w:val="none" w:sz="0" w:space="0" w:color="auto"/>
        <w:right w:val="none" w:sz="0" w:space="0" w:color="auto"/>
      </w:divBdr>
    </w:div>
    <w:div w:id="516164599">
      <w:bodyDiv w:val="1"/>
      <w:marLeft w:val="0"/>
      <w:marRight w:val="0"/>
      <w:marTop w:val="0"/>
      <w:marBottom w:val="0"/>
      <w:divBdr>
        <w:top w:val="none" w:sz="0" w:space="0" w:color="auto"/>
        <w:left w:val="none" w:sz="0" w:space="0" w:color="auto"/>
        <w:bottom w:val="none" w:sz="0" w:space="0" w:color="auto"/>
        <w:right w:val="none" w:sz="0" w:space="0" w:color="auto"/>
      </w:divBdr>
      <w:divsChild>
        <w:div w:id="737677022">
          <w:marLeft w:val="0"/>
          <w:marRight w:val="0"/>
          <w:marTop w:val="0"/>
          <w:marBottom w:val="0"/>
          <w:divBdr>
            <w:top w:val="none" w:sz="0" w:space="0" w:color="auto"/>
            <w:left w:val="none" w:sz="0" w:space="0" w:color="auto"/>
            <w:bottom w:val="none" w:sz="0" w:space="0" w:color="auto"/>
            <w:right w:val="none" w:sz="0" w:space="0" w:color="auto"/>
          </w:divBdr>
        </w:div>
        <w:div w:id="1817380959">
          <w:marLeft w:val="0"/>
          <w:marRight w:val="0"/>
          <w:marTop w:val="0"/>
          <w:marBottom w:val="0"/>
          <w:divBdr>
            <w:top w:val="none" w:sz="0" w:space="0" w:color="auto"/>
            <w:left w:val="none" w:sz="0" w:space="0" w:color="auto"/>
            <w:bottom w:val="none" w:sz="0" w:space="0" w:color="auto"/>
            <w:right w:val="none" w:sz="0" w:space="0" w:color="auto"/>
          </w:divBdr>
        </w:div>
        <w:div w:id="467674175">
          <w:marLeft w:val="0"/>
          <w:marRight w:val="0"/>
          <w:marTop w:val="0"/>
          <w:marBottom w:val="0"/>
          <w:divBdr>
            <w:top w:val="none" w:sz="0" w:space="0" w:color="auto"/>
            <w:left w:val="none" w:sz="0" w:space="0" w:color="auto"/>
            <w:bottom w:val="none" w:sz="0" w:space="0" w:color="auto"/>
            <w:right w:val="none" w:sz="0" w:space="0" w:color="auto"/>
          </w:divBdr>
        </w:div>
      </w:divsChild>
    </w:div>
    <w:div w:id="567300157">
      <w:bodyDiv w:val="1"/>
      <w:marLeft w:val="0"/>
      <w:marRight w:val="0"/>
      <w:marTop w:val="0"/>
      <w:marBottom w:val="0"/>
      <w:divBdr>
        <w:top w:val="none" w:sz="0" w:space="0" w:color="auto"/>
        <w:left w:val="none" w:sz="0" w:space="0" w:color="auto"/>
        <w:bottom w:val="none" w:sz="0" w:space="0" w:color="auto"/>
        <w:right w:val="none" w:sz="0" w:space="0" w:color="auto"/>
      </w:divBdr>
    </w:div>
    <w:div w:id="734157824">
      <w:bodyDiv w:val="1"/>
      <w:marLeft w:val="0"/>
      <w:marRight w:val="0"/>
      <w:marTop w:val="0"/>
      <w:marBottom w:val="0"/>
      <w:divBdr>
        <w:top w:val="none" w:sz="0" w:space="0" w:color="auto"/>
        <w:left w:val="none" w:sz="0" w:space="0" w:color="auto"/>
        <w:bottom w:val="none" w:sz="0" w:space="0" w:color="auto"/>
        <w:right w:val="none" w:sz="0" w:space="0" w:color="auto"/>
      </w:divBdr>
    </w:div>
    <w:div w:id="1206795523">
      <w:bodyDiv w:val="1"/>
      <w:marLeft w:val="0"/>
      <w:marRight w:val="0"/>
      <w:marTop w:val="0"/>
      <w:marBottom w:val="0"/>
      <w:divBdr>
        <w:top w:val="none" w:sz="0" w:space="0" w:color="auto"/>
        <w:left w:val="none" w:sz="0" w:space="0" w:color="auto"/>
        <w:bottom w:val="none" w:sz="0" w:space="0" w:color="auto"/>
        <w:right w:val="none" w:sz="0" w:space="0" w:color="auto"/>
      </w:divBdr>
      <w:divsChild>
        <w:div w:id="2134978833">
          <w:marLeft w:val="446"/>
          <w:marRight w:val="0"/>
          <w:marTop w:val="0"/>
          <w:marBottom w:val="120"/>
          <w:divBdr>
            <w:top w:val="none" w:sz="0" w:space="0" w:color="auto"/>
            <w:left w:val="none" w:sz="0" w:space="0" w:color="auto"/>
            <w:bottom w:val="none" w:sz="0" w:space="0" w:color="auto"/>
            <w:right w:val="none" w:sz="0" w:space="0" w:color="auto"/>
          </w:divBdr>
        </w:div>
        <w:div w:id="196545920">
          <w:marLeft w:val="446"/>
          <w:marRight w:val="0"/>
          <w:marTop w:val="0"/>
          <w:marBottom w:val="120"/>
          <w:divBdr>
            <w:top w:val="none" w:sz="0" w:space="0" w:color="auto"/>
            <w:left w:val="none" w:sz="0" w:space="0" w:color="auto"/>
            <w:bottom w:val="none" w:sz="0" w:space="0" w:color="auto"/>
            <w:right w:val="none" w:sz="0" w:space="0" w:color="auto"/>
          </w:divBdr>
        </w:div>
        <w:div w:id="1234318388">
          <w:marLeft w:val="446"/>
          <w:marRight w:val="0"/>
          <w:marTop w:val="0"/>
          <w:marBottom w:val="120"/>
          <w:divBdr>
            <w:top w:val="none" w:sz="0" w:space="0" w:color="auto"/>
            <w:left w:val="none" w:sz="0" w:space="0" w:color="auto"/>
            <w:bottom w:val="none" w:sz="0" w:space="0" w:color="auto"/>
            <w:right w:val="none" w:sz="0" w:space="0" w:color="auto"/>
          </w:divBdr>
        </w:div>
        <w:div w:id="376973786">
          <w:marLeft w:val="446"/>
          <w:marRight w:val="0"/>
          <w:marTop w:val="0"/>
          <w:marBottom w:val="120"/>
          <w:divBdr>
            <w:top w:val="none" w:sz="0" w:space="0" w:color="auto"/>
            <w:left w:val="none" w:sz="0" w:space="0" w:color="auto"/>
            <w:bottom w:val="none" w:sz="0" w:space="0" w:color="auto"/>
            <w:right w:val="none" w:sz="0" w:space="0" w:color="auto"/>
          </w:divBdr>
        </w:div>
        <w:div w:id="2044599043">
          <w:marLeft w:val="446"/>
          <w:marRight w:val="0"/>
          <w:marTop w:val="0"/>
          <w:marBottom w:val="120"/>
          <w:divBdr>
            <w:top w:val="none" w:sz="0" w:space="0" w:color="auto"/>
            <w:left w:val="none" w:sz="0" w:space="0" w:color="auto"/>
            <w:bottom w:val="none" w:sz="0" w:space="0" w:color="auto"/>
            <w:right w:val="none" w:sz="0" w:space="0" w:color="auto"/>
          </w:divBdr>
        </w:div>
        <w:div w:id="1573393041">
          <w:marLeft w:val="446"/>
          <w:marRight w:val="0"/>
          <w:marTop w:val="0"/>
          <w:marBottom w:val="120"/>
          <w:divBdr>
            <w:top w:val="none" w:sz="0" w:space="0" w:color="auto"/>
            <w:left w:val="none" w:sz="0" w:space="0" w:color="auto"/>
            <w:bottom w:val="none" w:sz="0" w:space="0" w:color="auto"/>
            <w:right w:val="none" w:sz="0" w:space="0" w:color="auto"/>
          </w:divBdr>
        </w:div>
      </w:divsChild>
    </w:div>
    <w:div w:id="1404449137">
      <w:bodyDiv w:val="1"/>
      <w:marLeft w:val="0"/>
      <w:marRight w:val="0"/>
      <w:marTop w:val="0"/>
      <w:marBottom w:val="0"/>
      <w:divBdr>
        <w:top w:val="none" w:sz="0" w:space="0" w:color="auto"/>
        <w:left w:val="none" w:sz="0" w:space="0" w:color="auto"/>
        <w:bottom w:val="none" w:sz="0" w:space="0" w:color="auto"/>
        <w:right w:val="none" w:sz="0" w:space="0" w:color="auto"/>
      </w:divBdr>
      <w:divsChild>
        <w:div w:id="604654545">
          <w:marLeft w:val="0"/>
          <w:marRight w:val="0"/>
          <w:marTop w:val="0"/>
          <w:marBottom w:val="0"/>
          <w:divBdr>
            <w:top w:val="none" w:sz="0" w:space="0" w:color="auto"/>
            <w:left w:val="none" w:sz="0" w:space="0" w:color="auto"/>
            <w:bottom w:val="none" w:sz="0" w:space="0" w:color="auto"/>
            <w:right w:val="none" w:sz="0" w:space="0" w:color="auto"/>
          </w:divBdr>
        </w:div>
        <w:div w:id="566190498">
          <w:marLeft w:val="0"/>
          <w:marRight w:val="0"/>
          <w:marTop w:val="0"/>
          <w:marBottom w:val="0"/>
          <w:divBdr>
            <w:top w:val="none" w:sz="0" w:space="0" w:color="auto"/>
            <w:left w:val="none" w:sz="0" w:space="0" w:color="auto"/>
            <w:bottom w:val="none" w:sz="0" w:space="0" w:color="auto"/>
            <w:right w:val="none" w:sz="0" w:space="0" w:color="auto"/>
          </w:divBdr>
        </w:div>
        <w:div w:id="660743871">
          <w:marLeft w:val="0"/>
          <w:marRight w:val="0"/>
          <w:marTop w:val="0"/>
          <w:marBottom w:val="0"/>
          <w:divBdr>
            <w:top w:val="none" w:sz="0" w:space="0" w:color="auto"/>
            <w:left w:val="none" w:sz="0" w:space="0" w:color="auto"/>
            <w:bottom w:val="none" w:sz="0" w:space="0" w:color="auto"/>
            <w:right w:val="none" w:sz="0" w:space="0" w:color="auto"/>
          </w:divBdr>
        </w:div>
        <w:div w:id="233711371">
          <w:marLeft w:val="0"/>
          <w:marRight w:val="0"/>
          <w:marTop w:val="0"/>
          <w:marBottom w:val="0"/>
          <w:divBdr>
            <w:top w:val="none" w:sz="0" w:space="0" w:color="auto"/>
            <w:left w:val="none" w:sz="0" w:space="0" w:color="auto"/>
            <w:bottom w:val="none" w:sz="0" w:space="0" w:color="auto"/>
            <w:right w:val="none" w:sz="0" w:space="0" w:color="auto"/>
          </w:divBdr>
        </w:div>
        <w:div w:id="1597054142">
          <w:marLeft w:val="0"/>
          <w:marRight w:val="0"/>
          <w:marTop w:val="0"/>
          <w:marBottom w:val="0"/>
          <w:divBdr>
            <w:top w:val="none" w:sz="0" w:space="0" w:color="auto"/>
            <w:left w:val="none" w:sz="0" w:space="0" w:color="auto"/>
            <w:bottom w:val="none" w:sz="0" w:space="0" w:color="auto"/>
            <w:right w:val="none" w:sz="0" w:space="0" w:color="auto"/>
          </w:divBdr>
        </w:div>
        <w:div w:id="745958332">
          <w:marLeft w:val="0"/>
          <w:marRight w:val="0"/>
          <w:marTop w:val="0"/>
          <w:marBottom w:val="0"/>
          <w:divBdr>
            <w:top w:val="none" w:sz="0" w:space="0" w:color="auto"/>
            <w:left w:val="none" w:sz="0" w:space="0" w:color="auto"/>
            <w:bottom w:val="none" w:sz="0" w:space="0" w:color="auto"/>
            <w:right w:val="none" w:sz="0" w:space="0" w:color="auto"/>
          </w:divBdr>
        </w:div>
        <w:div w:id="809981780">
          <w:marLeft w:val="0"/>
          <w:marRight w:val="0"/>
          <w:marTop w:val="0"/>
          <w:marBottom w:val="0"/>
          <w:divBdr>
            <w:top w:val="none" w:sz="0" w:space="0" w:color="auto"/>
            <w:left w:val="none" w:sz="0" w:space="0" w:color="auto"/>
            <w:bottom w:val="none" w:sz="0" w:space="0" w:color="auto"/>
            <w:right w:val="none" w:sz="0" w:space="0" w:color="auto"/>
          </w:divBdr>
        </w:div>
      </w:divsChild>
    </w:div>
    <w:div w:id="1566333598">
      <w:bodyDiv w:val="1"/>
      <w:marLeft w:val="0"/>
      <w:marRight w:val="0"/>
      <w:marTop w:val="0"/>
      <w:marBottom w:val="0"/>
      <w:divBdr>
        <w:top w:val="none" w:sz="0" w:space="0" w:color="auto"/>
        <w:left w:val="none" w:sz="0" w:space="0" w:color="auto"/>
        <w:bottom w:val="none" w:sz="0" w:space="0" w:color="auto"/>
        <w:right w:val="none" w:sz="0" w:space="0" w:color="auto"/>
      </w:divBdr>
    </w:div>
    <w:div w:id="1806198874">
      <w:bodyDiv w:val="1"/>
      <w:marLeft w:val="0"/>
      <w:marRight w:val="0"/>
      <w:marTop w:val="0"/>
      <w:marBottom w:val="0"/>
      <w:divBdr>
        <w:top w:val="none" w:sz="0" w:space="0" w:color="auto"/>
        <w:left w:val="none" w:sz="0" w:space="0" w:color="auto"/>
        <w:bottom w:val="none" w:sz="0" w:space="0" w:color="auto"/>
        <w:right w:val="none" w:sz="0" w:space="0" w:color="auto"/>
      </w:divBdr>
    </w:div>
    <w:div w:id="1807041631">
      <w:bodyDiv w:val="1"/>
      <w:marLeft w:val="0"/>
      <w:marRight w:val="0"/>
      <w:marTop w:val="0"/>
      <w:marBottom w:val="0"/>
      <w:divBdr>
        <w:top w:val="none" w:sz="0" w:space="0" w:color="auto"/>
        <w:left w:val="none" w:sz="0" w:space="0" w:color="auto"/>
        <w:bottom w:val="none" w:sz="0" w:space="0" w:color="auto"/>
        <w:right w:val="none" w:sz="0" w:space="0" w:color="auto"/>
      </w:divBdr>
      <w:divsChild>
        <w:div w:id="973557662">
          <w:marLeft w:val="446"/>
          <w:marRight w:val="0"/>
          <w:marTop w:val="0"/>
          <w:marBottom w:val="120"/>
          <w:divBdr>
            <w:top w:val="none" w:sz="0" w:space="0" w:color="auto"/>
            <w:left w:val="none" w:sz="0" w:space="0" w:color="auto"/>
            <w:bottom w:val="none" w:sz="0" w:space="0" w:color="auto"/>
            <w:right w:val="none" w:sz="0" w:space="0" w:color="auto"/>
          </w:divBdr>
        </w:div>
        <w:div w:id="1216505308">
          <w:marLeft w:val="446"/>
          <w:marRight w:val="0"/>
          <w:marTop w:val="0"/>
          <w:marBottom w:val="120"/>
          <w:divBdr>
            <w:top w:val="none" w:sz="0" w:space="0" w:color="auto"/>
            <w:left w:val="none" w:sz="0" w:space="0" w:color="auto"/>
            <w:bottom w:val="none" w:sz="0" w:space="0" w:color="auto"/>
            <w:right w:val="none" w:sz="0" w:space="0" w:color="auto"/>
          </w:divBdr>
        </w:div>
        <w:div w:id="994529057">
          <w:marLeft w:val="446"/>
          <w:marRight w:val="0"/>
          <w:marTop w:val="0"/>
          <w:marBottom w:val="120"/>
          <w:divBdr>
            <w:top w:val="none" w:sz="0" w:space="0" w:color="auto"/>
            <w:left w:val="none" w:sz="0" w:space="0" w:color="auto"/>
            <w:bottom w:val="none" w:sz="0" w:space="0" w:color="auto"/>
            <w:right w:val="none" w:sz="0" w:space="0" w:color="auto"/>
          </w:divBdr>
        </w:div>
        <w:div w:id="1587806759">
          <w:marLeft w:val="446"/>
          <w:marRight w:val="0"/>
          <w:marTop w:val="0"/>
          <w:marBottom w:val="120"/>
          <w:divBdr>
            <w:top w:val="none" w:sz="0" w:space="0" w:color="auto"/>
            <w:left w:val="none" w:sz="0" w:space="0" w:color="auto"/>
            <w:bottom w:val="none" w:sz="0" w:space="0" w:color="auto"/>
            <w:right w:val="none" w:sz="0" w:space="0" w:color="auto"/>
          </w:divBdr>
        </w:div>
        <w:div w:id="352728673">
          <w:marLeft w:val="446"/>
          <w:marRight w:val="0"/>
          <w:marTop w:val="0"/>
          <w:marBottom w:val="120"/>
          <w:divBdr>
            <w:top w:val="none" w:sz="0" w:space="0" w:color="auto"/>
            <w:left w:val="none" w:sz="0" w:space="0" w:color="auto"/>
            <w:bottom w:val="none" w:sz="0" w:space="0" w:color="auto"/>
            <w:right w:val="none" w:sz="0" w:space="0" w:color="auto"/>
          </w:divBdr>
        </w:div>
        <w:div w:id="1628244258">
          <w:marLeft w:val="446"/>
          <w:marRight w:val="0"/>
          <w:marTop w:val="0"/>
          <w:marBottom w:val="120"/>
          <w:divBdr>
            <w:top w:val="none" w:sz="0" w:space="0" w:color="auto"/>
            <w:left w:val="none" w:sz="0" w:space="0" w:color="auto"/>
            <w:bottom w:val="none" w:sz="0" w:space="0" w:color="auto"/>
            <w:right w:val="none" w:sz="0" w:space="0" w:color="auto"/>
          </w:divBdr>
        </w:div>
      </w:divsChild>
    </w:div>
    <w:div w:id="19210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wnloads\mhassib@pearlinitiative.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nimer@nnc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arlinitiative.org/programmes/corporate-governance-in-msm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earlinitiative.org/pi_admin/publications/viewenpdf?filename=article-20180705064804.pdf" TargetMode="External"/><Relationship Id="rId4" Type="http://schemas.openxmlformats.org/officeDocument/2006/relationships/styles" Target="styles.xml"/><Relationship Id="rId9" Type="http://schemas.openxmlformats.org/officeDocument/2006/relationships/hyperlink" Target="http://www.pearlinitiative.org/pi_admin/publications/viewenpdf?filename=article-2018070506480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Classification: Limited Distribution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E7698C-6A77-46EA-B869-A03369C0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Programme Delivery Manual</vt:lpstr>
    </vt:vector>
  </TitlesOfParts>
  <Company>The Pearl Initiative</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Delivery Manual</dc:title>
  <dc:subject>Structured approach to delivering Peal Initiative programmes within the limitations of scope, quality, resources (time and budget) and risk</dc:subject>
  <dc:creator>Document Owner: Pearl Initiative Executive Director</dc:creator>
  <cp:keywords/>
  <dc:description/>
  <cp:lastModifiedBy>Noor Barghouti</cp:lastModifiedBy>
  <cp:revision>2</cp:revision>
  <cp:lastPrinted>2017-12-18T07:23:00Z</cp:lastPrinted>
  <dcterms:created xsi:type="dcterms:W3CDTF">2019-11-12T09:16:00Z</dcterms:created>
  <dcterms:modified xsi:type="dcterms:W3CDTF">2019-11-12T09:16:00Z</dcterms:modified>
</cp:coreProperties>
</file>