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F063B" w14:textId="2EC344B9" w:rsidR="00915D61" w:rsidRDefault="00915D61" w:rsidP="00915D61">
      <w:pPr>
        <w:pStyle w:val="Heading1"/>
        <w:jc w:val="center"/>
      </w:pPr>
      <w:r>
        <w:rPr>
          <w:noProof/>
        </w:rPr>
        <mc:AlternateContent>
          <mc:Choice Requires="wps">
            <w:drawing>
              <wp:anchor distT="0" distB="0" distL="114300" distR="114300" simplePos="0" relativeHeight="251659264" behindDoc="0" locked="0" layoutInCell="1" allowOverlap="1" wp14:anchorId="14304AF2" wp14:editId="5722E0A2">
                <wp:simplePos x="0" y="0"/>
                <wp:positionH relativeFrom="column">
                  <wp:posOffset>1977390</wp:posOffset>
                </wp:positionH>
                <wp:positionV relativeFrom="paragraph">
                  <wp:posOffset>11430</wp:posOffset>
                </wp:positionV>
                <wp:extent cx="1171575" cy="1131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71575" cy="1131570"/>
                        </a:xfrm>
                        <a:prstGeom prst="rect">
                          <a:avLst/>
                        </a:prstGeom>
                        <a:solidFill>
                          <a:schemeClr val="lt1"/>
                        </a:solidFill>
                        <a:ln w="6350">
                          <a:noFill/>
                        </a:ln>
                      </wps:spPr>
                      <wps:txbx>
                        <w:txbxContent>
                          <w:p w14:paraId="687FE2AE" w14:textId="6B619B06" w:rsidR="00915D61" w:rsidRDefault="00915D61">
                            <w:r>
                              <w:rPr>
                                <w:noProof/>
                              </w:rPr>
                              <w:drawing>
                                <wp:inline distT="0" distB="0" distL="0" distR="0" wp14:anchorId="1A851EAE" wp14:editId="61A8A8B0">
                                  <wp:extent cx="1011555" cy="1011555"/>
                                  <wp:effectExtent l="0" t="0" r="4445" b="4445"/>
                                  <wp:docPr id="1" name="Picture 1" descr="Image result for pearl initiative logo"/>
                                  <wp:cNvGraphicFramePr/>
                                  <a:graphic xmlns:a="http://schemas.openxmlformats.org/drawingml/2006/main">
                                    <a:graphicData uri="http://schemas.openxmlformats.org/drawingml/2006/picture">
                                      <pic:pic xmlns:pic="http://schemas.openxmlformats.org/drawingml/2006/picture">
                                        <pic:nvPicPr>
                                          <pic:cNvPr id="1" name="Picture 1" descr="Image result for pearl initiative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304AF2" id="_x0000_t202" coordsize="21600,21600" o:spt="202" path="m,l,21600r21600,l21600,xe">
                <v:stroke joinstyle="miter"/>
                <v:path gradientshapeok="t" o:connecttype="rect"/>
              </v:shapetype>
              <v:shape id="Text Box 2" o:spid="_x0000_s1026" type="#_x0000_t202" style="position:absolute;left:0;text-align:left;margin-left:155.7pt;margin-top:.9pt;width:92.25pt;height:8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" fillcolor="white [3201]" stroked="f" strokeweight=".5pt">
                <v:textbox>
                  <w:txbxContent>
                    <w:p w14:paraId="687FE2AE" w14:textId="6B619B06" w:rsidR="00915D61" w:rsidRDefault="00915D61">
                      <w:r>
                        <w:rPr>
                          <w:noProof/>
                        </w:rPr>
                        <w:drawing>
                          <wp:inline distT="0" distB="0" distL="0" distR="0" wp14:anchorId="1A851EAE" wp14:editId="61A8A8B0">
                            <wp:extent cx="1011555" cy="1011555"/>
                            <wp:effectExtent l="0" t="0" r="4445" b="4445"/>
                            <wp:docPr id="1" name="Picture 1" descr="Image result for pearl initiative logo"/>
                            <wp:cNvGraphicFramePr/>
                            <a:graphic xmlns:a="http://schemas.openxmlformats.org/drawingml/2006/main">
                              <a:graphicData uri="http://schemas.openxmlformats.org/drawingml/2006/picture">
                                <pic:pic xmlns:pic="http://schemas.openxmlformats.org/drawingml/2006/picture">
                                  <pic:nvPicPr>
                                    <pic:cNvPr id="1" name="Picture 1" descr="Image result for pearl initiative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inline>
                        </w:drawing>
                      </w:r>
                    </w:p>
                  </w:txbxContent>
                </v:textbox>
              </v:shape>
            </w:pict>
          </mc:Fallback>
        </mc:AlternateContent>
      </w:r>
    </w:p>
    <w:p w14:paraId="2DDA542C" w14:textId="701085C8" w:rsidR="00915D61" w:rsidRDefault="00915D61" w:rsidP="005F3320">
      <w:pPr>
        <w:pStyle w:val="Heading1"/>
      </w:pPr>
    </w:p>
    <w:p w14:paraId="44E94F2E" w14:textId="0CB4661D" w:rsidR="00915D61" w:rsidRDefault="00915D61" w:rsidP="00915D61">
      <w:pPr>
        <w:jc w:val="center"/>
        <w:rPr>
          <w:sz w:val="24"/>
          <w:szCs w:val="24"/>
          <w:lang w:eastAsia="en-GB"/>
        </w:rPr>
      </w:pPr>
      <w:r w:rsidRPr="00BE103C">
        <w:rPr>
          <w:sz w:val="24"/>
          <w:szCs w:val="24"/>
          <w:lang w:eastAsia="en-GB"/>
        </w:rPr>
        <w:t xml:space="preserve">The Circle: Pearl Initiative Introduces Online Centre for Philanthropic Giving </w:t>
      </w:r>
    </w:p>
    <w:p w14:paraId="7FBE23D3" w14:textId="4D68F9CB" w:rsidR="00BE103C" w:rsidRPr="00BE103C" w:rsidRDefault="00BE103C" w:rsidP="00915D61">
      <w:pPr>
        <w:jc w:val="center"/>
        <w:rPr>
          <w:i/>
          <w:iCs/>
          <w:szCs w:val="18"/>
          <w:lang w:eastAsia="en-GB"/>
        </w:rPr>
      </w:pPr>
      <w:r w:rsidRPr="00BE103C">
        <w:rPr>
          <w:i/>
          <w:iCs/>
          <w:szCs w:val="18"/>
          <w:lang w:eastAsia="en-GB"/>
        </w:rPr>
        <w:t xml:space="preserve">New </w:t>
      </w:r>
      <w:r>
        <w:rPr>
          <w:i/>
          <w:iCs/>
          <w:szCs w:val="18"/>
          <w:lang w:eastAsia="en-GB"/>
        </w:rPr>
        <w:t xml:space="preserve">digital resource centre seeks to support corporate and institutional donors striving to be more impactful in their </w:t>
      </w:r>
      <w:r w:rsidR="00241036">
        <w:rPr>
          <w:i/>
          <w:iCs/>
          <w:szCs w:val="18"/>
          <w:lang w:eastAsia="en-GB"/>
        </w:rPr>
        <w:t xml:space="preserve">charitable efforts </w:t>
      </w:r>
    </w:p>
    <w:p w14:paraId="4B60061C" w14:textId="77777777" w:rsidR="00BE103C" w:rsidRDefault="00BE103C" w:rsidP="00915D61">
      <w:pPr>
        <w:spacing w:after="0"/>
        <w:jc w:val="left"/>
        <w:rPr>
          <w:lang w:eastAsia="en-GB"/>
        </w:rPr>
      </w:pPr>
    </w:p>
    <w:p w14:paraId="3947FCB1" w14:textId="3F08B04B" w:rsidR="00915D61" w:rsidRDefault="00915D61" w:rsidP="00915D61">
      <w:pPr>
        <w:spacing w:after="0"/>
        <w:jc w:val="left"/>
        <w:rPr>
          <w:lang w:eastAsia="en-GB"/>
        </w:rPr>
      </w:pPr>
      <w:r>
        <w:rPr>
          <w:lang w:eastAsia="en-GB"/>
        </w:rPr>
        <w:t>For immediate release</w:t>
      </w:r>
    </w:p>
    <w:p w14:paraId="4A208ED3" w14:textId="2FA099B6" w:rsidR="00915D61" w:rsidRPr="00915D61" w:rsidRDefault="00915D61" w:rsidP="00915D61">
      <w:pPr>
        <w:spacing w:after="0"/>
        <w:jc w:val="left"/>
        <w:rPr>
          <w:lang w:eastAsia="en-GB"/>
        </w:rPr>
      </w:pPr>
      <w:r>
        <w:rPr>
          <w:lang w:eastAsia="en-GB"/>
        </w:rPr>
        <w:t xml:space="preserve">Sharjah, </w:t>
      </w:r>
      <w:r w:rsidR="00E17560">
        <w:rPr>
          <w:lang w:eastAsia="en-GB"/>
        </w:rPr>
        <w:t>31</w:t>
      </w:r>
      <w:r>
        <w:rPr>
          <w:lang w:eastAsia="en-GB"/>
        </w:rPr>
        <w:t xml:space="preserve"> May 2020 </w:t>
      </w:r>
    </w:p>
    <w:p w14:paraId="6D376BED" w14:textId="5D57235B" w:rsidR="005F3320" w:rsidRDefault="005F3320" w:rsidP="005F3320">
      <w:pPr>
        <w:rPr>
          <w:lang w:eastAsia="en-GB"/>
        </w:rPr>
      </w:pPr>
    </w:p>
    <w:p w14:paraId="6D3F9CA7" w14:textId="1B784356" w:rsidR="00DA77EB" w:rsidRDefault="00915D61" w:rsidP="00241036">
      <w:pPr>
        <w:spacing w:after="0"/>
        <w:rPr>
          <w:lang w:eastAsia="en-GB"/>
        </w:rPr>
      </w:pPr>
      <w:r>
        <w:rPr>
          <w:lang w:eastAsia="en-GB"/>
        </w:rPr>
        <w:t xml:space="preserve">The Pearl Initiative, the leading non-profit organisation promoting a corporate culture of accountability and transparency across the Gulf Region, is </w:t>
      </w:r>
      <w:r w:rsidR="00241036">
        <w:rPr>
          <w:lang w:eastAsia="en-GB"/>
        </w:rPr>
        <w:t>delighted to announce the launch of its new digital platform,</w:t>
      </w:r>
      <w:r>
        <w:rPr>
          <w:lang w:eastAsia="en-GB"/>
        </w:rPr>
        <w:t xml:space="preserve"> The Circle</w:t>
      </w:r>
      <w:r w:rsidR="00DA77EB">
        <w:rPr>
          <w:lang w:eastAsia="en-GB"/>
        </w:rPr>
        <w:t>. This new online resource centre is</w:t>
      </w:r>
      <w:r w:rsidR="00BE103C">
        <w:rPr>
          <w:lang w:eastAsia="en-GB"/>
        </w:rPr>
        <w:t xml:space="preserve"> an exciting new element of its regional Governance in Philanthropy program</w:t>
      </w:r>
      <w:r w:rsidR="00742FDB">
        <w:rPr>
          <w:lang w:eastAsia="en-GB"/>
        </w:rPr>
        <w:t>me</w:t>
      </w:r>
      <w:r w:rsidR="00DA77EB">
        <w:rPr>
          <w:lang w:eastAsia="en-GB"/>
        </w:rPr>
        <w:t xml:space="preserve">, which seeks to promote improved governance standards </w:t>
      </w:r>
      <w:r w:rsidR="00742FDB">
        <w:rPr>
          <w:lang w:eastAsia="en-GB"/>
        </w:rPr>
        <w:t xml:space="preserve">across </w:t>
      </w:r>
      <w:r w:rsidR="00DA77EB">
        <w:rPr>
          <w:lang w:eastAsia="en-GB"/>
        </w:rPr>
        <w:t>the Gulf Region’s philanthropic ecosystem and is supported by the Bill &amp; Melinda Gates Foundation</w:t>
      </w:r>
      <w:r w:rsidR="00BE103C">
        <w:rPr>
          <w:lang w:eastAsia="en-GB"/>
        </w:rPr>
        <w:t xml:space="preserve">. </w:t>
      </w:r>
      <w:r w:rsidR="00DA77EB">
        <w:rPr>
          <w:lang w:eastAsia="en-GB"/>
        </w:rPr>
        <w:t>By sharing these proven best practices on an accessible website format and by encouraging a collaborative approach amongst its members</w:t>
      </w:r>
      <w:r w:rsidR="00241036">
        <w:rPr>
          <w:lang w:eastAsia="en-GB"/>
        </w:rPr>
        <w:t xml:space="preserve">, </w:t>
      </w:r>
      <w:r w:rsidR="00B75AAD">
        <w:rPr>
          <w:lang w:eastAsia="en-GB"/>
        </w:rPr>
        <w:t xml:space="preserve">the </w:t>
      </w:r>
      <w:r w:rsidR="00DA77EB">
        <w:rPr>
          <w:lang w:eastAsia="en-GB"/>
        </w:rPr>
        <w:t xml:space="preserve">Pearl Initiative believes companies will be effectively supported to implement even more strategic and outcome-focused giving across the Gulf Region. </w:t>
      </w:r>
    </w:p>
    <w:p w14:paraId="79BD3D2E" w14:textId="77777777" w:rsidR="00241036" w:rsidRDefault="00241036" w:rsidP="00241036">
      <w:pPr>
        <w:spacing w:after="0"/>
        <w:rPr>
          <w:lang w:eastAsia="en-GB"/>
        </w:rPr>
      </w:pPr>
    </w:p>
    <w:p w14:paraId="54599FA4" w14:textId="63B02003" w:rsidR="00684461" w:rsidRDefault="00DA77EB" w:rsidP="00241036">
      <w:pPr>
        <w:spacing w:after="0"/>
        <w:rPr>
          <w:lang w:val="en-US"/>
        </w:rPr>
      </w:pPr>
      <w:r>
        <w:rPr>
          <w:lang w:eastAsia="en-GB"/>
        </w:rPr>
        <w:t xml:space="preserve">Available to all, </w:t>
      </w:r>
      <w:r w:rsidR="00BE103C">
        <w:rPr>
          <w:lang w:eastAsia="en-GB"/>
        </w:rPr>
        <w:t xml:space="preserve">The Circle has been designed as a one-stop </w:t>
      </w:r>
      <w:r>
        <w:rPr>
          <w:lang w:eastAsia="en-GB"/>
        </w:rPr>
        <w:t xml:space="preserve">hub </w:t>
      </w:r>
      <w:r w:rsidR="00BE103C">
        <w:rPr>
          <w:lang w:eastAsia="en-GB"/>
        </w:rPr>
        <w:t>that pulls together a wealth of insights</w:t>
      </w:r>
      <w:r w:rsidR="00684461">
        <w:rPr>
          <w:lang w:eastAsia="en-GB"/>
        </w:rPr>
        <w:t>, resources</w:t>
      </w:r>
      <w:r w:rsidR="00BE103C">
        <w:rPr>
          <w:lang w:eastAsia="en-GB"/>
        </w:rPr>
        <w:t xml:space="preserve"> and tools </w:t>
      </w:r>
      <w:r>
        <w:rPr>
          <w:lang w:eastAsia="en-GB"/>
        </w:rPr>
        <w:t>donors can use</w:t>
      </w:r>
      <w:r w:rsidR="00BE103C">
        <w:rPr>
          <w:lang w:eastAsia="en-GB"/>
        </w:rPr>
        <w:t xml:space="preserve"> to achieve greater impact in their philanthropic investments. </w:t>
      </w:r>
      <w:r w:rsidR="00684461">
        <w:rPr>
          <w:lang w:eastAsia="en-GB"/>
        </w:rPr>
        <w:t xml:space="preserve">The platform offers rich content around trends and best practice in the area of </w:t>
      </w:r>
      <w:r w:rsidR="00241036">
        <w:rPr>
          <w:lang w:eastAsia="en-GB"/>
        </w:rPr>
        <w:t xml:space="preserve">charitable </w:t>
      </w:r>
      <w:r w:rsidR="00684461">
        <w:rPr>
          <w:lang w:eastAsia="en-GB"/>
        </w:rPr>
        <w:t>giving from a selection of the latest publications and videos</w:t>
      </w:r>
      <w:r w:rsidR="00D55D7B">
        <w:rPr>
          <w:lang w:eastAsia="en-GB"/>
        </w:rPr>
        <w:t xml:space="preserve"> available</w:t>
      </w:r>
      <w:r w:rsidR="001811CD">
        <w:rPr>
          <w:lang w:eastAsia="en-GB"/>
        </w:rPr>
        <w:t>,</w:t>
      </w:r>
      <w:r w:rsidR="00684461">
        <w:rPr>
          <w:lang w:eastAsia="en-GB"/>
        </w:rPr>
        <w:t xml:space="preserve"> and also features a wealth of practical guides and tools that can be adopted to devise and implement effective giving strategies. These include</w:t>
      </w:r>
      <w:r w:rsidR="00D55D7B">
        <w:rPr>
          <w:lang w:eastAsia="en-GB"/>
        </w:rPr>
        <w:t xml:space="preserve"> guides on</w:t>
      </w:r>
      <w:r w:rsidR="00684461">
        <w:rPr>
          <w:lang w:val="en-US"/>
        </w:rPr>
        <w:t xml:space="preserve"> Setting a Strategy, Outcome-Focused Giving, Responsible Grantmaking and Governance &amp; Resource Management. </w:t>
      </w:r>
      <w:r w:rsidR="00EA71A4">
        <w:rPr>
          <w:lang w:val="en-US"/>
        </w:rPr>
        <w:t xml:space="preserve">It also offers details on upcoming events and </w:t>
      </w:r>
      <w:r w:rsidR="00742FDB">
        <w:rPr>
          <w:lang w:val="en-US"/>
        </w:rPr>
        <w:t xml:space="preserve">the latest </w:t>
      </w:r>
      <w:r w:rsidR="00EA71A4">
        <w:rPr>
          <w:lang w:val="en-US"/>
        </w:rPr>
        <w:t>program</w:t>
      </w:r>
      <w:r w:rsidR="00742FDB">
        <w:rPr>
          <w:lang w:val="en-US"/>
        </w:rPr>
        <w:t>me</w:t>
      </w:r>
      <w:r w:rsidR="00EA71A4">
        <w:rPr>
          <w:lang w:val="en-US"/>
        </w:rPr>
        <w:t xml:space="preserve"> news to encourage </w:t>
      </w:r>
      <w:r w:rsidR="00742FDB">
        <w:rPr>
          <w:lang w:val="en-US"/>
        </w:rPr>
        <w:t xml:space="preserve">a </w:t>
      </w:r>
      <w:r w:rsidR="00EA71A4">
        <w:rPr>
          <w:lang w:val="en-US"/>
        </w:rPr>
        <w:t>sense of community and</w:t>
      </w:r>
      <w:r w:rsidR="00241036">
        <w:rPr>
          <w:lang w:val="en-US"/>
        </w:rPr>
        <w:t xml:space="preserve"> collaboration</w:t>
      </w:r>
      <w:r w:rsidR="00EA71A4">
        <w:rPr>
          <w:lang w:val="en-US"/>
        </w:rPr>
        <w:t xml:space="preserve">. </w:t>
      </w:r>
      <w:r w:rsidR="00684461">
        <w:rPr>
          <w:lang w:val="en-US"/>
        </w:rPr>
        <w:t>All content is</w:t>
      </w:r>
      <w:r>
        <w:rPr>
          <w:lang w:val="en-US"/>
        </w:rPr>
        <w:t xml:space="preserve"> available in both Arabic and English.</w:t>
      </w:r>
    </w:p>
    <w:p w14:paraId="4B9DCBD4" w14:textId="77777777" w:rsidR="00EA71A4" w:rsidRDefault="00EA71A4" w:rsidP="00241036">
      <w:pPr>
        <w:spacing w:after="0"/>
        <w:rPr>
          <w:lang w:val="en-US"/>
        </w:rPr>
      </w:pPr>
    </w:p>
    <w:p w14:paraId="1D76E840" w14:textId="45D0F3CC" w:rsidR="00BE103C" w:rsidRDefault="00DA77EB" w:rsidP="00241036">
      <w:pPr>
        <w:pStyle w:val="tabletext"/>
        <w:spacing w:before="0" w:after="0" w:line="276" w:lineRule="auto"/>
      </w:pPr>
      <w:r>
        <w:t xml:space="preserve">With the magnitude of </w:t>
      </w:r>
      <w:r w:rsidR="00241036">
        <w:t>philanthropic activity</w:t>
      </w:r>
      <w:r>
        <w:t xml:space="preserve"> happening on a regional and global scale, the opportunity for impactful giving is immense. The Circle is </w:t>
      </w:r>
      <w:r w:rsidR="00742FDB">
        <w:t>t</w:t>
      </w:r>
      <w:r w:rsidR="00684461">
        <w:t xml:space="preserve">he Pearl Initiative’s </w:t>
      </w:r>
      <w:r>
        <w:t xml:space="preserve">contribution to building the means to scale impact and promote meaningful engagements across the non-profit and private sector. </w:t>
      </w:r>
      <w:r w:rsidRPr="0018231E">
        <w:t>This platform is one of the many steps taken to meet this demand</w:t>
      </w:r>
      <w:r w:rsidR="00684461">
        <w:t xml:space="preserve"> </w:t>
      </w:r>
      <w:r w:rsidRPr="0018231E">
        <w:t xml:space="preserve">and </w:t>
      </w:r>
      <w:r w:rsidR="00684461">
        <w:t>is part of a strategy to continually develop and support the</w:t>
      </w:r>
      <w:r w:rsidRPr="0018231E">
        <w:t xml:space="preserve"> needs of the private sector into the future.</w:t>
      </w:r>
    </w:p>
    <w:p w14:paraId="23C56289" w14:textId="29944C5F" w:rsidR="00684461" w:rsidRPr="00684461" w:rsidRDefault="00684461" w:rsidP="00241036">
      <w:pPr>
        <w:pStyle w:val="tabletext"/>
        <w:spacing w:line="276" w:lineRule="auto"/>
      </w:pPr>
    </w:p>
    <w:p w14:paraId="4AAEFEEF" w14:textId="7C25BEEF" w:rsidR="00684461" w:rsidRPr="006259B0" w:rsidRDefault="00684461" w:rsidP="00241036">
      <w:pPr>
        <w:spacing w:after="0"/>
        <w:jc w:val="left"/>
        <w:rPr>
          <w:rFonts w:eastAsia="Times New Roman" w:cstheme="majorHAnsi"/>
          <w:iCs/>
          <w:color w:val="auto"/>
          <w:szCs w:val="18"/>
          <w:lang w:val="en-US"/>
        </w:rPr>
      </w:pPr>
      <w:r w:rsidRPr="006259B0">
        <w:rPr>
          <w:rFonts w:eastAsia="Times New Roman" w:cstheme="majorHAnsi"/>
          <w:iCs/>
          <w:color w:val="auto"/>
          <w:szCs w:val="18"/>
          <w:lang w:val="en-US"/>
        </w:rPr>
        <w:t>Yasmine Omari, Executive Director of the Pearl Initiative</w:t>
      </w:r>
      <w:r w:rsidR="006259B0" w:rsidRPr="006259B0">
        <w:rPr>
          <w:rFonts w:eastAsia="Times New Roman" w:cstheme="majorHAnsi"/>
          <w:iCs/>
          <w:color w:val="auto"/>
          <w:szCs w:val="18"/>
          <w:lang w:val="en-US"/>
        </w:rPr>
        <w:t xml:space="preserve">, said, </w:t>
      </w:r>
      <w:r w:rsidR="006259B0" w:rsidRPr="006259B0">
        <w:rPr>
          <w:rFonts w:eastAsia="Times New Roman" w:cstheme="majorHAnsi"/>
          <w:i/>
          <w:iCs/>
          <w:color w:val="auto"/>
          <w:szCs w:val="18"/>
          <w:lang w:val="en-US"/>
        </w:rPr>
        <w:t>“We are excited to introduce The Circle as an aggregate of our insights, resources and events that can be accessed by all our members. Philanthropy is embedded in</w:t>
      </w:r>
      <w:r w:rsidR="00742FDB">
        <w:rPr>
          <w:rFonts w:eastAsia="Times New Roman" w:cstheme="majorHAnsi"/>
          <w:i/>
          <w:iCs/>
          <w:color w:val="auto"/>
          <w:szCs w:val="18"/>
          <w:lang w:val="en-US"/>
        </w:rPr>
        <w:t xml:space="preserve"> the</w:t>
      </w:r>
      <w:r w:rsidR="006259B0" w:rsidRPr="006259B0">
        <w:rPr>
          <w:rFonts w:eastAsia="Times New Roman" w:cstheme="majorHAnsi"/>
          <w:i/>
          <w:iCs/>
          <w:color w:val="auto"/>
          <w:szCs w:val="18"/>
          <w:lang w:val="en-US"/>
        </w:rPr>
        <w:t xml:space="preserve"> economic, social and cultural fabric of the Gulf Region and it is imperative that institutions have the tools to become as strategic and impactful as possible in their giving efforts. We are confident that the website</w:t>
      </w:r>
      <w:r w:rsidR="00FD0CB0">
        <w:rPr>
          <w:rFonts w:eastAsia="Times New Roman" w:cstheme="majorHAnsi"/>
          <w:i/>
          <w:iCs/>
          <w:color w:val="auto"/>
          <w:szCs w:val="18"/>
          <w:lang w:val="en-US"/>
        </w:rPr>
        <w:t xml:space="preserve"> and its rich array of knowledge-based content</w:t>
      </w:r>
      <w:r w:rsidR="006259B0" w:rsidRPr="006259B0">
        <w:rPr>
          <w:rFonts w:eastAsia="Times New Roman" w:cstheme="majorHAnsi"/>
          <w:i/>
          <w:iCs/>
          <w:color w:val="auto"/>
          <w:szCs w:val="18"/>
          <w:lang w:val="en-US"/>
        </w:rPr>
        <w:t xml:space="preserve"> will be met with a positive response and look forward to the feedback from our </w:t>
      </w:r>
      <w:r w:rsidR="00742FDB">
        <w:rPr>
          <w:rFonts w:eastAsia="Times New Roman" w:cstheme="majorHAnsi"/>
          <w:i/>
          <w:iCs/>
          <w:color w:val="auto"/>
          <w:szCs w:val="18"/>
          <w:lang w:val="en-US"/>
        </w:rPr>
        <w:t>stakeholders</w:t>
      </w:r>
      <w:r w:rsidR="006259B0" w:rsidRPr="006259B0">
        <w:rPr>
          <w:rFonts w:eastAsia="Times New Roman" w:cstheme="majorHAnsi"/>
          <w:i/>
          <w:iCs/>
          <w:color w:val="auto"/>
          <w:szCs w:val="18"/>
          <w:lang w:val="en-US"/>
        </w:rPr>
        <w:t>.”</w:t>
      </w:r>
      <w:r w:rsidR="006259B0" w:rsidRPr="006259B0">
        <w:rPr>
          <w:rFonts w:eastAsia="Times New Roman" w:cstheme="majorHAnsi"/>
          <w:iCs/>
          <w:color w:val="auto"/>
          <w:szCs w:val="18"/>
          <w:lang w:val="en-US"/>
        </w:rPr>
        <w:t xml:space="preserve"> </w:t>
      </w:r>
    </w:p>
    <w:p w14:paraId="67C7F1F9" w14:textId="77777777" w:rsidR="00684461" w:rsidRDefault="00684461" w:rsidP="00241036">
      <w:pPr>
        <w:rPr>
          <w:rFonts w:cstheme="majorHAnsi"/>
          <w:i/>
          <w:iCs/>
          <w:szCs w:val="18"/>
          <w:lang w:eastAsia="en-GB"/>
        </w:rPr>
      </w:pPr>
    </w:p>
    <w:p w14:paraId="59CB1340" w14:textId="75C5399F" w:rsidR="008D0453" w:rsidRPr="008D0453" w:rsidRDefault="008D0453" w:rsidP="008D0453">
      <w:pPr>
        <w:spacing w:after="0"/>
        <w:jc w:val="left"/>
        <w:rPr>
          <w:rFonts w:cstheme="majorHAnsi"/>
          <w:i/>
          <w:iCs/>
          <w:szCs w:val="18"/>
          <w:lang w:val="en-US" w:eastAsia="en-GB"/>
        </w:rPr>
      </w:pPr>
      <w:r w:rsidRPr="008D0453">
        <w:rPr>
          <w:rFonts w:cstheme="majorHAnsi"/>
          <w:i/>
          <w:iCs/>
          <w:szCs w:val="18"/>
          <w:lang w:val="en-US" w:eastAsia="en-GB"/>
        </w:rPr>
        <w:t xml:space="preserve">Parastou Youssefi, Head of Philanthropy – Middle East, Bill &amp; Melinda Gates Foundation said, “We are committed to helping every person get the chance to live a healthy, productive life. Working with partners in the public and private sectors to achieve these goals is critical. That is why we support the creation of platforms such as The Circle that encourage best practice and information sharing. It is our hope that The Circle will play a vital role in developing effective philanthropy efforts that will have positive impacts across the Gulf region.” </w:t>
      </w:r>
    </w:p>
    <w:p w14:paraId="4E0A21F3" w14:textId="77777777" w:rsidR="008D0453" w:rsidRDefault="008D0453" w:rsidP="00241036">
      <w:pPr>
        <w:spacing w:after="0"/>
        <w:jc w:val="left"/>
        <w:rPr>
          <w:rFonts w:eastAsia="Times New Roman" w:cstheme="majorHAnsi"/>
          <w:color w:val="auto"/>
          <w:szCs w:val="18"/>
          <w:lang w:val="en-US"/>
        </w:rPr>
      </w:pPr>
    </w:p>
    <w:p w14:paraId="31836605" w14:textId="24BBA733" w:rsidR="00BE103C" w:rsidRPr="00BE103C" w:rsidRDefault="00BE103C" w:rsidP="00241036">
      <w:pPr>
        <w:spacing w:after="0"/>
        <w:jc w:val="left"/>
        <w:rPr>
          <w:rFonts w:eastAsia="Times New Roman" w:cstheme="majorHAnsi"/>
          <w:color w:val="auto"/>
          <w:szCs w:val="18"/>
          <w:lang w:val="en-US"/>
        </w:rPr>
      </w:pPr>
      <w:r w:rsidRPr="00BE103C">
        <w:rPr>
          <w:rFonts w:eastAsia="Times New Roman" w:cstheme="majorHAnsi"/>
          <w:color w:val="auto"/>
          <w:szCs w:val="18"/>
          <w:lang w:val="en-US"/>
        </w:rPr>
        <w:t>Founded in 2010, the Pearl Initiative is a business–led non-profit organi</w:t>
      </w:r>
      <w:r w:rsidR="00943F90">
        <w:rPr>
          <w:rFonts w:eastAsia="Times New Roman" w:cstheme="majorHAnsi"/>
          <w:color w:val="auto"/>
          <w:szCs w:val="18"/>
          <w:lang w:val="en-US"/>
        </w:rPr>
        <w:t>s</w:t>
      </w:r>
      <w:r w:rsidRPr="00BE103C">
        <w:rPr>
          <w:rFonts w:eastAsia="Times New Roman" w:cstheme="majorHAnsi"/>
          <w:color w:val="auto"/>
          <w:szCs w:val="18"/>
          <w:lang w:val="en-US"/>
        </w:rPr>
        <w:t>ation promoting a corporate culture of accountability and transparency as key drivers of competitiveness and sustainable economic growth across the Gulf Region. The organi</w:t>
      </w:r>
      <w:r w:rsidR="00943F90">
        <w:rPr>
          <w:rFonts w:eastAsia="Times New Roman" w:cstheme="majorHAnsi"/>
          <w:color w:val="auto"/>
          <w:szCs w:val="18"/>
          <w:lang w:val="en-US"/>
        </w:rPr>
        <w:t>s</w:t>
      </w:r>
      <w:r w:rsidRPr="00BE103C">
        <w:rPr>
          <w:rFonts w:eastAsia="Times New Roman" w:cstheme="majorHAnsi"/>
          <w:color w:val="auto"/>
          <w:szCs w:val="18"/>
          <w:lang w:val="en-US"/>
        </w:rPr>
        <w:t>ation</w:t>
      </w:r>
      <w:r w:rsidR="00684461">
        <w:rPr>
          <w:rFonts w:eastAsia="Times New Roman" w:cstheme="majorHAnsi"/>
          <w:color w:val="auto"/>
          <w:szCs w:val="18"/>
          <w:lang w:val="en-US"/>
        </w:rPr>
        <w:t xml:space="preserve"> </w:t>
      </w:r>
      <w:r w:rsidRPr="00BE103C">
        <w:rPr>
          <w:rFonts w:eastAsia="Times New Roman" w:cstheme="majorHAnsi"/>
          <w:color w:val="auto"/>
          <w:szCs w:val="18"/>
          <w:lang w:val="en-US"/>
        </w:rPr>
        <w:t>develops program</w:t>
      </w:r>
      <w:r w:rsidR="00D55D7B">
        <w:rPr>
          <w:rFonts w:eastAsia="Times New Roman" w:cstheme="majorHAnsi"/>
          <w:color w:val="auto"/>
          <w:szCs w:val="18"/>
          <w:lang w:val="en-US"/>
        </w:rPr>
        <w:t>me</w:t>
      </w:r>
      <w:r w:rsidRPr="00BE103C">
        <w:rPr>
          <w:rFonts w:eastAsia="Times New Roman" w:cstheme="majorHAnsi"/>
          <w:color w:val="auto"/>
          <w:szCs w:val="18"/>
          <w:lang w:val="en-US"/>
        </w:rPr>
        <w:t xml:space="preserve">s and publishes regional research reports and case studies to promote the </w:t>
      </w:r>
      <w:r w:rsidRPr="00BE103C">
        <w:rPr>
          <w:rFonts w:eastAsia="Times New Roman" w:cstheme="majorHAnsi"/>
          <w:color w:val="auto"/>
          <w:szCs w:val="18"/>
          <w:lang w:val="en-US"/>
        </w:rPr>
        <w:lastRenderedPageBreak/>
        <w:t xml:space="preserve">implementation of higher standards of corporate governance amongst business and student communities across the Gulf Region. </w:t>
      </w:r>
    </w:p>
    <w:p w14:paraId="6E9F1CB6" w14:textId="77777777" w:rsidR="00BE103C" w:rsidRPr="00BE103C" w:rsidRDefault="00BE103C" w:rsidP="00BE103C">
      <w:pPr>
        <w:spacing w:after="0" w:line="240" w:lineRule="auto"/>
        <w:jc w:val="left"/>
        <w:rPr>
          <w:rFonts w:eastAsia="Times New Roman" w:cstheme="majorHAnsi"/>
          <w:color w:val="auto"/>
          <w:szCs w:val="18"/>
          <w:lang w:val="en-US"/>
        </w:rPr>
      </w:pPr>
    </w:p>
    <w:p w14:paraId="657F86D6" w14:textId="18ED9CA5" w:rsidR="00BE103C" w:rsidRPr="00BE103C" w:rsidRDefault="00BE103C" w:rsidP="00BE103C">
      <w:pPr>
        <w:spacing w:after="0" w:line="240" w:lineRule="auto"/>
        <w:jc w:val="center"/>
        <w:rPr>
          <w:rFonts w:eastAsia="Times New Roman" w:cstheme="majorHAnsi"/>
          <w:color w:val="auto"/>
          <w:szCs w:val="18"/>
          <w:lang w:val="en-US"/>
        </w:rPr>
      </w:pPr>
      <w:r w:rsidRPr="00BE103C">
        <w:rPr>
          <w:rFonts w:eastAsia="Times New Roman" w:cstheme="majorHAnsi"/>
          <w:color w:val="auto"/>
          <w:szCs w:val="18"/>
          <w:lang w:val="en-US"/>
        </w:rPr>
        <w:t>-Ends-</w:t>
      </w:r>
    </w:p>
    <w:p w14:paraId="7687393F" w14:textId="77777777" w:rsidR="00BE103C" w:rsidRPr="00BE103C" w:rsidRDefault="00BE103C" w:rsidP="00BE103C">
      <w:pPr>
        <w:spacing w:after="0" w:line="240" w:lineRule="auto"/>
        <w:jc w:val="left"/>
        <w:rPr>
          <w:rFonts w:eastAsia="Times New Roman" w:cstheme="majorHAnsi"/>
          <w:color w:val="auto"/>
          <w:szCs w:val="18"/>
          <w:lang w:val="en-US"/>
        </w:rPr>
      </w:pPr>
    </w:p>
    <w:p w14:paraId="790D2595" w14:textId="365BB871" w:rsid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About the Pearl Initiative</w:t>
      </w:r>
    </w:p>
    <w:p w14:paraId="77BF9460" w14:textId="77777777" w:rsidR="00943F90" w:rsidRPr="00BE103C" w:rsidRDefault="00943F90" w:rsidP="00BE103C">
      <w:pPr>
        <w:spacing w:after="0" w:line="240" w:lineRule="auto"/>
        <w:jc w:val="left"/>
        <w:rPr>
          <w:rFonts w:eastAsia="Times New Roman" w:cstheme="majorHAnsi"/>
          <w:color w:val="auto"/>
          <w:szCs w:val="18"/>
          <w:lang w:val="en-US"/>
        </w:rPr>
      </w:pPr>
    </w:p>
    <w:p w14:paraId="5E83F412" w14:textId="77777777" w:rsidR="00BE103C" w:rsidRP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 xml:space="preserve">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t>
      </w:r>
    </w:p>
    <w:p w14:paraId="6B6D293A" w14:textId="77777777" w:rsidR="00BE103C" w:rsidRPr="00BE103C" w:rsidRDefault="00BE103C" w:rsidP="00BE103C">
      <w:pPr>
        <w:spacing w:after="0" w:line="240" w:lineRule="auto"/>
        <w:jc w:val="left"/>
        <w:rPr>
          <w:rFonts w:eastAsia="Times New Roman" w:cstheme="majorHAnsi"/>
          <w:color w:val="auto"/>
          <w:szCs w:val="18"/>
          <w:lang w:val="en-US"/>
        </w:rPr>
      </w:pPr>
    </w:p>
    <w:p w14:paraId="7E209A51" w14:textId="0737315B" w:rsidR="00BE103C" w:rsidRP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2D95954E" w14:textId="77777777" w:rsidR="00BE103C" w:rsidRPr="00BE103C" w:rsidRDefault="00BE103C" w:rsidP="00BE103C">
      <w:pPr>
        <w:spacing w:after="0" w:line="240" w:lineRule="auto"/>
        <w:jc w:val="left"/>
        <w:rPr>
          <w:rFonts w:eastAsia="Times New Roman" w:cstheme="majorHAnsi"/>
          <w:color w:val="auto"/>
          <w:szCs w:val="18"/>
          <w:lang w:val="en-US"/>
        </w:rPr>
      </w:pPr>
    </w:p>
    <w:p w14:paraId="7F2CE255" w14:textId="43CD146E" w:rsidR="00BE103C" w:rsidRP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regional business and student communities. </w:t>
      </w:r>
    </w:p>
    <w:p w14:paraId="61F94214" w14:textId="77777777" w:rsidR="00BE103C" w:rsidRPr="00BE103C" w:rsidRDefault="00BE103C" w:rsidP="00BE103C">
      <w:pPr>
        <w:spacing w:after="0" w:line="240" w:lineRule="auto"/>
        <w:jc w:val="left"/>
        <w:rPr>
          <w:rFonts w:eastAsia="Times New Roman" w:cstheme="majorHAnsi"/>
          <w:color w:val="auto"/>
          <w:szCs w:val="18"/>
          <w:lang w:val="en-US"/>
        </w:rPr>
      </w:pPr>
    </w:p>
    <w:p w14:paraId="30E56A6E" w14:textId="035FB96E" w:rsidR="00BE103C" w:rsidRP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 xml:space="preserve">For more information, please visit www.pearlinitiative.org or contact us on +971 </w:t>
      </w:r>
      <w:r w:rsidR="00943F90" w:rsidRPr="00943F90">
        <w:rPr>
          <w:rFonts w:eastAsia="Times New Roman" w:cstheme="majorHAnsi"/>
          <w:color w:val="auto"/>
          <w:szCs w:val="18"/>
          <w:lang w:val="en-US"/>
        </w:rPr>
        <w:t>6 779 2672</w:t>
      </w:r>
      <w:r w:rsidR="00943F90">
        <w:rPr>
          <w:rFonts w:eastAsia="Times New Roman" w:cstheme="majorHAnsi"/>
          <w:color w:val="auto"/>
          <w:szCs w:val="18"/>
          <w:lang w:val="en-US"/>
        </w:rPr>
        <w:t xml:space="preserve"> </w:t>
      </w:r>
      <w:r w:rsidRPr="00BE103C">
        <w:rPr>
          <w:rFonts w:eastAsia="Times New Roman" w:cstheme="majorHAnsi"/>
          <w:color w:val="auto"/>
          <w:szCs w:val="18"/>
          <w:lang w:val="en-US"/>
        </w:rPr>
        <w:t xml:space="preserve">or via email at enquiries@pearlinitiative.org </w:t>
      </w:r>
    </w:p>
    <w:p w14:paraId="26CB738F" w14:textId="77777777" w:rsidR="00BE103C" w:rsidRPr="00BE103C" w:rsidRDefault="00BE103C" w:rsidP="00BE103C">
      <w:pPr>
        <w:spacing w:after="0" w:line="240" w:lineRule="auto"/>
        <w:jc w:val="left"/>
        <w:rPr>
          <w:rFonts w:eastAsia="Times New Roman" w:cstheme="majorHAnsi"/>
          <w:color w:val="auto"/>
          <w:szCs w:val="18"/>
          <w:lang w:val="en-US"/>
        </w:rPr>
      </w:pPr>
    </w:p>
    <w:p w14:paraId="55BF806D" w14:textId="50897F51" w:rsidR="00BE103C" w:rsidRPr="00BE103C" w:rsidRDefault="00BE103C" w:rsidP="00BE103C">
      <w:pPr>
        <w:spacing w:after="0" w:line="240" w:lineRule="auto"/>
        <w:jc w:val="left"/>
        <w:rPr>
          <w:rFonts w:eastAsia="Times New Roman" w:cstheme="majorHAnsi"/>
          <w:color w:val="auto"/>
          <w:szCs w:val="18"/>
          <w:lang w:val="en-US"/>
        </w:rPr>
      </w:pPr>
      <w:r w:rsidRPr="00BE103C">
        <w:rPr>
          <w:rFonts w:eastAsia="Times New Roman" w:cstheme="majorHAnsi"/>
          <w:color w:val="auto"/>
          <w:szCs w:val="18"/>
          <w:lang w:val="en-US"/>
        </w:rPr>
        <w:t>Follow us on @PearlInitiative on Facebook, Twitter</w:t>
      </w:r>
      <w:r w:rsidR="00943F90">
        <w:rPr>
          <w:rFonts w:eastAsia="Times New Roman" w:cstheme="majorHAnsi"/>
          <w:color w:val="auto"/>
          <w:szCs w:val="18"/>
          <w:lang w:val="en-US"/>
        </w:rPr>
        <w:t>, LinkedIn</w:t>
      </w:r>
      <w:r w:rsidRPr="00BE103C">
        <w:rPr>
          <w:rFonts w:eastAsia="Times New Roman" w:cstheme="majorHAnsi"/>
          <w:color w:val="auto"/>
          <w:szCs w:val="18"/>
          <w:lang w:val="en-US"/>
        </w:rPr>
        <w:t xml:space="preserve"> and Instagram.</w:t>
      </w:r>
    </w:p>
    <w:p w14:paraId="1E806E9F" w14:textId="77777777" w:rsidR="00BE103C" w:rsidRPr="00BE103C" w:rsidRDefault="00BE103C" w:rsidP="00BE103C">
      <w:pPr>
        <w:spacing w:after="0" w:line="240" w:lineRule="auto"/>
        <w:jc w:val="left"/>
        <w:rPr>
          <w:rFonts w:ascii="Times New Roman" w:eastAsia="Times New Roman" w:hAnsi="Times New Roman" w:cs="Times New Roman"/>
          <w:color w:val="auto"/>
          <w:sz w:val="24"/>
          <w:szCs w:val="24"/>
          <w:lang w:val="en-US"/>
        </w:rPr>
      </w:pPr>
    </w:p>
    <w:p w14:paraId="4609CDEC" w14:textId="77777777" w:rsidR="00BE103C" w:rsidRPr="00CF720A" w:rsidRDefault="00BE103C" w:rsidP="005F3320">
      <w:pPr>
        <w:rPr>
          <w:lang w:eastAsia="en-GB"/>
        </w:rPr>
      </w:pPr>
    </w:p>
    <w:p w14:paraId="67F6B036" w14:textId="77777777" w:rsidR="00AE247B" w:rsidRPr="005F3320" w:rsidRDefault="00AE247B" w:rsidP="005F3320"/>
    <w:sectPr w:rsidR="00AE247B" w:rsidRPr="005F3320" w:rsidSect="00CA76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17809" w14:textId="77777777" w:rsidR="00761EC1" w:rsidRDefault="00761EC1" w:rsidP="005F3320">
      <w:pPr>
        <w:spacing w:after="0" w:line="240" w:lineRule="auto"/>
      </w:pPr>
      <w:r>
        <w:separator/>
      </w:r>
    </w:p>
  </w:endnote>
  <w:endnote w:type="continuationSeparator" w:id="0">
    <w:p w14:paraId="0FBBB134" w14:textId="77777777" w:rsidR="00761EC1" w:rsidRDefault="00761EC1" w:rsidP="005F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09A33" w14:textId="77777777" w:rsidR="00761EC1" w:rsidRDefault="00761EC1" w:rsidP="005F3320">
      <w:pPr>
        <w:spacing w:after="0" w:line="240" w:lineRule="auto"/>
      </w:pPr>
      <w:r>
        <w:separator/>
      </w:r>
    </w:p>
  </w:footnote>
  <w:footnote w:type="continuationSeparator" w:id="0">
    <w:p w14:paraId="06BB42B4" w14:textId="77777777" w:rsidR="00761EC1" w:rsidRDefault="00761EC1" w:rsidP="005F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2C76DD"/>
    <w:multiLevelType w:val="hybridMultilevel"/>
    <w:tmpl w:val="83BEA8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xMTcyMjE0tTQ3MTVS0lEKTi0uzszPAykwrAUAHab1KywAAAA="/>
  </w:docVars>
  <w:rsids>
    <w:rsidRoot w:val="005F3320"/>
    <w:rsid w:val="00051040"/>
    <w:rsid w:val="001011AC"/>
    <w:rsid w:val="001523B9"/>
    <w:rsid w:val="001811CD"/>
    <w:rsid w:val="0018231E"/>
    <w:rsid w:val="001F4CA2"/>
    <w:rsid w:val="00233DDF"/>
    <w:rsid w:val="00241036"/>
    <w:rsid w:val="002A7C5D"/>
    <w:rsid w:val="002D24BB"/>
    <w:rsid w:val="004205D5"/>
    <w:rsid w:val="00524BB4"/>
    <w:rsid w:val="005E4C90"/>
    <w:rsid w:val="005F3320"/>
    <w:rsid w:val="006259B0"/>
    <w:rsid w:val="00653F6B"/>
    <w:rsid w:val="00654C51"/>
    <w:rsid w:val="00684461"/>
    <w:rsid w:val="006F23B9"/>
    <w:rsid w:val="00706313"/>
    <w:rsid w:val="00742FDB"/>
    <w:rsid w:val="00761EC1"/>
    <w:rsid w:val="008D0453"/>
    <w:rsid w:val="00915D61"/>
    <w:rsid w:val="00921DC0"/>
    <w:rsid w:val="00943F90"/>
    <w:rsid w:val="00A36F3E"/>
    <w:rsid w:val="00AE247B"/>
    <w:rsid w:val="00B114FB"/>
    <w:rsid w:val="00B511D0"/>
    <w:rsid w:val="00B75AAD"/>
    <w:rsid w:val="00BE103C"/>
    <w:rsid w:val="00C26023"/>
    <w:rsid w:val="00C330B7"/>
    <w:rsid w:val="00C34776"/>
    <w:rsid w:val="00D526BB"/>
    <w:rsid w:val="00D55D7B"/>
    <w:rsid w:val="00D82E43"/>
    <w:rsid w:val="00DA6D3B"/>
    <w:rsid w:val="00DA77EB"/>
    <w:rsid w:val="00DC71E4"/>
    <w:rsid w:val="00DF3166"/>
    <w:rsid w:val="00E17560"/>
    <w:rsid w:val="00EA71A4"/>
    <w:rsid w:val="00F03122"/>
    <w:rsid w:val="00F8336F"/>
    <w:rsid w:val="00FA5A02"/>
    <w:rsid w:val="00FD0CB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162C"/>
  <w15:chartTrackingRefBased/>
  <w15:docId w15:val="{CD533E9F-9AF0-415B-A112-716F2AB2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20"/>
    <w:pPr>
      <w:spacing w:after="120" w:line="276" w:lineRule="auto"/>
      <w:jc w:val="both"/>
    </w:pPr>
    <w:rPr>
      <w:rFonts w:asciiTheme="majorHAnsi" w:hAnsiTheme="majorHAnsi"/>
      <w:color w:val="000000" w:themeColor="text1"/>
      <w:sz w:val="18"/>
      <w:szCs w:val="20"/>
    </w:rPr>
  </w:style>
  <w:style w:type="paragraph" w:styleId="Heading1">
    <w:name w:val="heading 1"/>
    <w:basedOn w:val="Normal"/>
    <w:next w:val="Normal"/>
    <w:link w:val="Heading1Char"/>
    <w:uiPriority w:val="9"/>
    <w:qFormat/>
    <w:rsid w:val="005F3320"/>
    <w:pPr>
      <w:keepNext/>
      <w:keepLines/>
      <w:spacing w:before="240"/>
      <w:outlineLvl w:val="0"/>
    </w:pPr>
    <w:rPr>
      <w:rFonts w:eastAsiaTheme="majorEastAsia" w:cstheme="majorBidi"/>
      <w:sz w:val="56"/>
      <w:szCs w:val="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320"/>
    <w:rPr>
      <w:rFonts w:asciiTheme="majorHAnsi" w:eastAsiaTheme="majorEastAsia" w:hAnsiTheme="majorHAnsi" w:cstheme="majorBidi"/>
      <w:color w:val="000000" w:themeColor="text1"/>
      <w:sz w:val="56"/>
      <w:szCs w:val="56"/>
      <w:lang w:eastAsia="en-GB"/>
    </w:rPr>
  </w:style>
  <w:style w:type="table" w:styleId="ListTable3-Accent3">
    <w:name w:val="List Table 3 Accent 3"/>
    <w:basedOn w:val="TableNormal"/>
    <w:uiPriority w:val="48"/>
    <w:rsid w:val="005F3320"/>
    <w:pPr>
      <w:spacing w:after="0" w:line="240" w:lineRule="auto"/>
    </w:pPr>
    <w:rPr>
      <w:rFonts w:hAnsi="Times New Roman" w:cs="Times New Roman"/>
      <w:lang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tabletext">
    <w:name w:val="table text"/>
    <w:basedOn w:val="Normal"/>
    <w:link w:val="tabletextChar"/>
    <w:qFormat/>
    <w:rsid w:val="005F3320"/>
    <w:pPr>
      <w:spacing w:before="60" w:after="60" w:line="240" w:lineRule="auto"/>
      <w:jc w:val="left"/>
    </w:pPr>
    <w:rPr>
      <w:color w:val="auto"/>
      <w:szCs w:val="22"/>
      <w:shd w:val="clear" w:color="auto" w:fill="FFFFFF"/>
      <w:lang w:eastAsia="en-GB"/>
    </w:rPr>
  </w:style>
  <w:style w:type="character" w:customStyle="1" w:styleId="tabletextChar">
    <w:name w:val="table text Char"/>
    <w:basedOn w:val="DefaultParagraphFont"/>
    <w:link w:val="tabletext"/>
    <w:rsid w:val="005F3320"/>
    <w:rPr>
      <w:rFonts w:asciiTheme="majorHAnsi" w:hAnsiTheme="majorHAnsi"/>
      <w:sz w:val="18"/>
      <w:lang w:eastAsia="en-GB"/>
    </w:rPr>
  </w:style>
  <w:style w:type="paragraph" w:customStyle="1" w:styleId="TableTitle">
    <w:name w:val="Table Title"/>
    <w:basedOn w:val="Normal"/>
    <w:link w:val="TableTitleChar"/>
    <w:qFormat/>
    <w:rsid w:val="005F3320"/>
    <w:pPr>
      <w:spacing w:before="60" w:after="60" w:line="240" w:lineRule="auto"/>
    </w:pPr>
    <w:rPr>
      <w:b/>
      <w:bCs/>
      <w:color w:val="FFFFFF" w:themeColor="background1"/>
      <w:lang w:val="en-US"/>
    </w:rPr>
  </w:style>
  <w:style w:type="character" w:customStyle="1" w:styleId="TableTitleChar">
    <w:name w:val="Table Title Char"/>
    <w:basedOn w:val="DefaultParagraphFont"/>
    <w:link w:val="TableTitle"/>
    <w:rsid w:val="005F3320"/>
    <w:rPr>
      <w:rFonts w:asciiTheme="majorHAnsi" w:hAnsiTheme="majorHAnsi"/>
      <w:b/>
      <w:bCs/>
      <w:color w:val="FFFFFF" w:themeColor="background1"/>
      <w:sz w:val="18"/>
      <w:szCs w:val="20"/>
      <w:lang w:val="en-US"/>
    </w:rPr>
  </w:style>
  <w:style w:type="paragraph" w:styleId="Header">
    <w:name w:val="header"/>
    <w:basedOn w:val="Normal"/>
    <w:link w:val="HeaderChar"/>
    <w:uiPriority w:val="99"/>
    <w:unhideWhenUsed/>
    <w:rsid w:val="005F3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20"/>
    <w:rPr>
      <w:rFonts w:asciiTheme="majorHAnsi" w:hAnsiTheme="majorHAnsi"/>
      <w:color w:val="000000" w:themeColor="text1"/>
      <w:sz w:val="18"/>
      <w:szCs w:val="20"/>
    </w:rPr>
  </w:style>
  <w:style w:type="paragraph" w:styleId="Footer">
    <w:name w:val="footer"/>
    <w:basedOn w:val="Normal"/>
    <w:link w:val="FooterChar"/>
    <w:uiPriority w:val="99"/>
    <w:unhideWhenUsed/>
    <w:rsid w:val="005F3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20"/>
    <w:rPr>
      <w:rFonts w:asciiTheme="majorHAnsi" w:hAnsiTheme="majorHAnsi"/>
      <w:color w:val="000000" w:themeColor="text1"/>
      <w:sz w:val="18"/>
      <w:szCs w:val="20"/>
    </w:rPr>
  </w:style>
  <w:style w:type="paragraph" w:styleId="BalloonText">
    <w:name w:val="Balloon Text"/>
    <w:basedOn w:val="Normal"/>
    <w:link w:val="BalloonTextChar"/>
    <w:uiPriority w:val="99"/>
    <w:semiHidden/>
    <w:unhideWhenUsed/>
    <w:rsid w:val="00A36F3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36F3E"/>
    <w:rPr>
      <w:rFonts w:ascii="Segoe UI" w:hAnsi="Segoe UI" w:cs="Segoe UI"/>
      <w:color w:val="000000" w:themeColor="text1"/>
      <w:sz w:val="18"/>
      <w:szCs w:val="18"/>
    </w:rPr>
  </w:style>
  <w:style w:type="paragraph" w:styleId="NormalWeb">
    <w:name w:val="Normal (Web)"/>
    <w:basedOn w:val="Normal"/>
    <w:uiPriority w:val="99"/>
    <w:semiHidden/>
    <w:unhideWhenUsed/>
    <w:rsid w:val="006259B0"/>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80369">
      <w:bodyDiv w:val="1"/>
      <w:marLeft w:val="0"/>
      <w:marRight w:val="0"/>
      <w:marTop w:val="0"/>
      <w:marBottom w:val="0"/>
      <w:divBdr>
        <w:top w:val="none" w:sz="0" w:space="0" w:color="auto"/>
        <w:left w:val="none" w:sz="0" w:space="0" w:color="auto"/>
        <w:bottom w:val="none" w:sz="0" w:space="0" w:color="auto"/>
        <w:right w:val="none" w:sz="0" w:space="0" w:color="auto"/>
      </w:divBdr>
      <w:divsChild>
        <w:div w:id="222836610">
          <w:marLeft w:val="0"/>
          <w:marRight w:val="0"/>
          <w:marTop w:val="0"/>
          <w:marBottom w:val="0"/>
          <w:divBdr>
            <w:top w:val="none" w:sz="0" w:space="0" w:color="auto"/>
            <w:left w:val="none" w:sz="0" w:space="0" w:color="auto"/>
            <w:bottom w:val="none" w:sz="0" w:space="0" w:color="auto"/>
            <w:right w:val="none" w:sz="0" w:space="0" w:color="auto"/>
          </w:divBdr>
          <w:divsChild>
            <w:div w:id="1394737953">
              <w:marLeft w:val="0"/>
              <w:marRight w:val="0"/>
              <w:marTop w:val="0"/>
              <w:marBottom w:val="0"/>
              <w:divBdr>
                <w:top w:val="none" w:sz="0" w:space="0" w:color="auto"/>
                <w:left w:val="none" w:sz="0" w:space="0" w:color="auto"/>
                <w:bottom w:val="none" w:sz="0" w:space="0" w:color="auto"/>
                <w:right w:val="none" w:sz="0" w:space="0" w:color="auto"/>
              </w:divBdr>
              <w:divsChild>
                <w:div w:id="3670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808">
      <w:bodyDiv w:val="1"/>
      <w:marLeft w:val="0"/>
      <w:marRight w:val="0"/>
      <w:marTop w:val="0"/>
      <w:marBottom w:val="0"/>
      <w:divBdr>
        <w:top w:val="none" w:sz="0" w:space="0" w:color="auto"/>
        <w:left w:val="none" w:sz="0" w:space="0" w:color="auto"/>
        <w:bottom w:val="none" w:sz="0" w:space="0" w:color="auto"/>
        <w:right w:val="none" w:sz="0" w:space="0" w:color="auto"/>
      </w:divBdr>
    </w:div>
    <w:div w:id="1011449305">
      <w:bodyDiv w:val="1"/>
      <w:marLeft w:val="0"/>
      <w:marRight w:val="0"/>
      <w:marTop w:val="0"/>
      <w:marBottom w:val="0"/>
      <w:divBdr>
        <w:top w:val="none" w:sz="0" w:space="0" w:color="auto"/>
        <w:left w:val="none" w:sz="0" w:space="0" w:color="auto"/>
        <w:bottom w:val="none" w:sz="0" w:space="0" w:color="auto"/>
        <w:right w:val="none" w:sz="0" w:space="0" w:color="auto"/>
      </w:divBdr>
    </w:div>
    <w:div w:id="1206719792">
      <w:bodyDiv w:val="1"/>
      <w:marLeft w:val="0"/>
      <w:marRight w:val="0"/>
      <w:marTop w:val="0"/>
      <w:marBottom w:val="0"/>
      <w:divBdr>
        <w:top w:val="none" w:sz="0" w:space="0" w:color="auto"/>
        <w:left w:val="none" w:sz="0" w:space="0" w:color="auto"/>
        <w:bottom w:val="none" w:sz="0" w:space="0" w:color="auto"/>
        <w:right w:val="none" w:sz="0" w:space="0" w:color="auto"/>
      </w:divBdr>
    </w:div>
    <w:div w:id="20046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Mikaelian</dc:creator>
  <cp:keywords/>
  <dc:description/>
  <cp:lastModifiedBy>Lamia Adi</cp:lastModifiedBy>
  <cp:revision>3</cp:revision>
  <cp:lastPrinted>2020-05-06T13:40:00Z</cp:lastPrinted>
  <dcterms:created xsi:type="dcterms:W3CDTF">2020-05-15T06:35:00Z</dcterms:created>
  <dcterms:modified xsi:type="dcterms:W3CDTF">2020-06-01T05:10:00Z</dcterms:modified>
</cp:coreProperties>
</file>